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A5" w:rsidRDefault="002731BF" w:rsidP="00FB7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935A5" w:rsidRPr="0011515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B758A" w:rsidRPr="00FB758A" w:rsidRDefault="00FB758A" w:rsidP="00FB758A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 по английскому языку составлена на основе:</w:t>
      </w:r>
    </w:p>
    <w:p w:rsidR="00FB758A" w:rsidRPr="00FB758A" w:rsidRDefault="00FB758A" w:rsidP="00FB758A">
      <w:pPr>
        <w:widowControl w:val="0"/>
        <w:numPr>
          <w:ilvl w:val="0"/>
          <w:numId w:val="50"/>
        </w:numPr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образования;</w:t>
      </w:r>
    </w:p>
    <w:p w:rsidR="00FB758A" w:rsidRPr="00FB758A" w:rsidRDefault="00FB758A" w:rsidP="00FB758A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ООП  МБОУ «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Новомарьясовская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СОШ-И»;</w:t>
      </w:r>
    </w:p>
    <w:p w:rsidR="00FB758A" w:rsidRPr="00FB758A" w:rsidRDefault="00FB758A" w:rsidP="00FB758A">
      <w:pPr>
        <w:widowControl w:val="0"/>
        <w:numPr>
          <w:ilvl w:val="0"/>
          <w:numId w:val="50"/>
        </w:numPr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федерального перечня учебников, рекомендуемых Министерством Образования РФ к использованию в образовательном процессе в общеобр</w:t>
      </w:r>
      <w:r w:rsidR="00FE3B07">
        <w:rPr>
          <w:rFonts w:ascii="Times New Roman" w:eastAsia="Times New Roman" w:hAnsi="Times New Roman"/>
          <w:sz w:val="24"/>
          <w:szCs w:val="24"/>
          <w:lang w:eastAsia="ru-RU"/>
        </w:rPr>
        <w:t>азовательных учреждениях на 2021-2022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год.</w:t>
      </w:r>
    </w:p>
    <w:p w:rsidR="00F935A5" w:rsidRPr="002731BF" w:rsidRDefault="002731BF" w:rsidP="00273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Цели:</w:t>
      </w:r>
    </w:p>
    <w:p w:rsidR="00F935A5" w:rsidRPr="00115151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В процессе изучения английского языка реализуются следующие цели:</w:t>
      </w:r>
    </w:p>
    <w:p w:rsidR="00F935A5" w:rsidRPr="00115151" w:rsidRDefault="00F935A5" w:rsidP="00F935A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развитие иноязычной коммуникативной компетенции (речевой, языковой, компенсаторной, социокультурной, учебно-познавательной);</w:t>
      </w:r>
    </w:p>
    <w:p w:rsidR="00F935A5" w:rsidRPr="00115151" w:rsidRDefault="00F935A5" w:rsidP="00F935A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F935A5" w:rsidRPr="00115151" w:rsidRDefault="00F935A5" w:rsidP="00F935A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F935A5" w:rsidRPr="00EE7914" w:rsidRDefault="00F935A5" w:rsidP="00F935A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F935A5" w:rsidRPr="002731BF" w:rsidRDefault="002731BF" w:rsidP="00273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F935A5" w:rsidRPr="00115151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На основе сформулированных выше целей изучение английского языка в старшей школе решает следующие задачи:</w:t>
      </w:r>
    </w:p>
    <w:p w:rsidR="00F935A5" w:rsidRPr="00115151" w:rsidRDefault="00F935A5" w:rsidP="00F935A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</w:t>
      </w:r>
      <w:r w:rsid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зыке на </w:t>
      </w:r>
      <w:proofErr w:type="spellStart"/>
      <w:r w:rsidR="00FB758A">
        <w:rPr>
          <w:rFonts w:ascii="Times New Roman" w:eastAsia="Times New Roman" w:hAnsi="Times New Roman"/>
          <w:sz w:val="24"/>
          <w:szCs w:val="24"/>
          <w:lang w:eastAsia="ru-RU"/>
        </w:rPr>
        <w:t>допороговом</w:t>
      </w:r>
      <w:proofErr w:type="spellEnd"/>
      <w:r w:rsid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</w:t>
      </w:r>
    </w:p>
    <w:p w:rsidR="00F935A5" w:rsidRPr="00115151" w:rsidRDefault="00F935A5" w:rsidP="00F935A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двуязычных и одноязычных (толковых) словарей и другой справочной литературы;</w:t>
      </w:r>
    </w:p>
    <w:p w:rsidR="00F935A5" w:rsidRPr="00115151" w:rsidRDefault="00F935A5" w:rsidP="00F935A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 ориентироваться в письменном и </w:t>
      </w:r>
      <w:proofErr w:type="spellStart"/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аудиотексте</w:t>
      </w:r>
      <w:proofErr w:type="spellEnd"/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иностранном языке;</w:t>
      </w:r>
    </w:p>
    <w:p w:rsidR="00F935A5" w:rsidRPr="00115151" w:rsidRDefault="00F935A5" w:rsidP="00F935A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обобщать информацию, выделять её из различных источников;</w:t>
      </w:r>
    </w:p>
    <w:p w:rsidR="00F935A5" w:rsidRPr="00115151" w:rsidRDefault="00F935A5" w:rsidP="00F935A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выборочного перевода для достижения понимания текста;</w:t>
      </w:r>
    </w:p>
    <w:p w:rsidR="00F935A5" w:rsidRPr="00115151" w:rsidRDefault="00F935A5" w:rsidP="00F935A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интерпретация языковых средств, отражающих особенности культуры англоязычных стран;</w:t>
      </w:r>
    </w:p>
    <w:p w:rsidR="00FB758A" w:rsidRDefault="00F935A5" w:rsidP="00FB758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проектной деятельности </w:t>
      </w:r>
      <w:proofErr w:type="spellStart"/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115151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характера, в том числе с использованием Интернета.</w:t>
      </w:r>
    </w:p>
    <w:p w:rsidR="00FB758A" w:rsidRDefault="00CD4122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B758A" w:rsidRPr="00FB758A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включает в себя обязательный минимум содержания примерных основных общеобразовательных программ основного общего образования по предмету «Иностранный язык» и предоставляет учащимся возможность освоить учебный материал курса на базовом уровне, что соответствует 102 часам в год (3 часа в неделю). В</w:t>
      </w:r>
      <w:r w:rsid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программе содержится 102 ч.</w:t>
      </w:r>
    </w:p>
    <w:p w:rsid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УМК «</w:t>
      </w:r>
      <w:r w:rsidR="00FE3B07" w:rsidRPr="00FE3B07">
        <w:rPr>
          <w:rFonts w:ascii="Times New Roman" w:eastAsia="Times New Roman" w:hAnsi="Times New Roman"/>
          <w:sz w:val="24"/>
          <w:szCs w:val="24"/>
          <w:lang w:eastAsia="ru-RU"/>
        </w:rPr>
        <w:t>Английский в фокусе»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Быкова Н.И., Дули Дж., Поспелова М.Д., Эванс В. учебник «Английский в фокусе» для 4 класса с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аудиоприложением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Express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Publishing:Просвещение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, 2016.</w:t>
      </w: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ab/>
        <w:t>Быкова Н.И., Поспелова М.Д., Эванс В., Дули Дж. «Английский в фокусе»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Книга для учителя к учебнику 10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общеобразовательных учреждений. М.: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Express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Publishing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: Просвещение, 2016.</w:t>
      </w: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ab/>
        <w:t>Быкова Н.И., Поспелова М.Д., Эванс В., Дули Дж. «Английский в фокус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е». Рабочая тетрадь к учебнику 10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общеобразовательных учреждений. М.: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Express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Publishing</w:t>
      </w:r>
      <w:proofErr w:type="spell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: Просвещение, 2016.</w:t>
      </w: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ab/>
        <w:t>.Сайт дополнительных образовательных ресурсов УМК «Английский в фокусе» http://www.prosv.ru/umk/spotlight</w:t>
      </w: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Класс разноуровневый.</w:t>
      </w:r>
    </w:p>
    <w:p w:rsid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разноуровневый – обучается 6 учеников. В классе есть учащиеся, которые занимаются или могут заниматься на «4» и  «5», но есть и более слабые ребята</w:t>
      </w:r>
      <w:proofErr w:type="gram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 Н</w:t>
      </w:r>
      <w:proofErr w:type="gram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а уроках с такими учащимися осуществляю индивидуальный подход.</w:t>
      </w:r>
    </w:p>
    <w:p w:rsidR="00FE3B07" w:rsidRDefault="00FE3B07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  </w:t>
      </w:r>
      <w:r w:rsidRPr="00FE3B07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</w:t>
      </w:r>
      <w:proofErr w:type="spellStart"/>
      <w:r w:rsidRPr="00FE3B07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Pr="00FE3B0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обучается 6 учеников. В классе есть учащиеся, которые занимаются или могут заниматься на «4» и  «5», но есть и более слабые ребята</w:t>
      </w:r>
      <w:proofErr w:type="gramStart"/>
      <w:r w:rsidRPr="00FE3B07">
        <w:rPr>
          <w:rFonts w:ascii="Times New Roman" w:eastAsia="Times New Roman" w:hAnsi="Times New Roman"/>
          <w:sz w:val="24"/>
          <w:szCs w:val="24"/>
          <w:lang w:eastAsia="ru-RU"/>
        </w:rPr>
        <w:t xml:space="preserve">  Н</w:t>
      </w:r>
      <w:proofErr w:type="gramEnd"/>
      <w:r w:rsidRPr="00FE3B07">
        <w:rPr>
          <w:rFonts w:ascii="Times New Roman" w:eastAsia="Times New Roman" w:hAnsi="Times New Roman"/>
          <w:sz w:val="24"/>
          <w:szCs w:val="24"/>
          <w:lang w:eastAsia="ru-RU"/>
        </w:rPr>
        <w:t>а уроках с такими учащимися осуществляю индивидуальный подход</w:t>
      </w:r>
    </w:p>
    <w:p w:rsidR="00FB758A" w:rsidRPr="00FB758A" w:rsidRDefault="00FB758A" w:rsidP="00FB7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болезни учителя, курсовой переподготовки, поездках на семинары, больничного листа, уроки </w:t>
      </w:r>
      <w:proofErr w:type="gramStart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FB758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Резервные уроки по каждой теме отводятся на повторение в конце учебного года.</w:t>
      </w:r>
    </w:p>
    <w:p w:rsidR="00F935A5" w:rsidRPr="002731BF" w:rsidRDefault="002731BF" w:rsidP="002731BF">
      <w:pPr>
        <w:spacing w:after="0" w:line="240" w:lineRule="auto"/>
        <w:ind w:hanging="425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935A5" w:rsidRPr="002731BF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F935A5" w:rsidRPr="00115151" w:rsidRDefault="00F935A5" w:rsidP="00F935A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2731BF">
        <w:rPr>
          <w:rFonts w:ascii="Times New Roman" w:hAnsi="Times New Roman"/>
          <w:bCs/>
          <w:sz w:val="24"/>
          <w:szCs w:val="24"/>
        </w:rPr>
        <w:t>Личностные результаты</w:t>
      </w:r>
      <w:r w:rsidRPr="00115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5151">
        <w:rPr>
          <w:rFonts w:ascii="Times New Roman" w:hAnsi="Times New Roman"/>
          <w:sz w:val="24"/>
          <w:szCs w:val="24"/>
        </w:rPr>
        <w:t>выпускников старшей школы, формируемые при изучении иностранного языка на базовом уровне: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115151">
        <w:rPr>
          <w:rFonts w:ascii="Times New Roman" w:hAnsi="Times New Roman"/>
          <w:sz w:val="24"/>
          <w:szCs w:val="24"/>
        </w:rPr>
        <w:softHyphen/>
        <w:t>зации средствами иностранного языка, в том числе в будущей профессиональной деятельности;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115151">
        <w:rPr>
          <w:rFonts w:ascii="Times New Roman" w:hAnsi="Times New Roman"/>
          <w:sz w:val="24"/>
          <w:szCs w:val="24"/>
        </w:rPr>
        <w:t>эмпатия</w:t>
      </w:r>
      <w:proofErr w:type="spellEnd"/>
      <w:r w:rsidRPr="00115151">
        <w:rPr>
          <w:rFonts w:ascii="Times New Roman" w:hAnsi="Times New Roman"/>
          <w:sz w:val="24"/>
          <w:szCs w:val="24"/>
        </w:rPr>
        <w:t>, трудолюбие, дисци</w:t>
      </w:r>
      <w:r w:rsidRPr="00115151">
        <w:rPr>
          <w:rFonts w:ascii="Times New Roman" w:hAnsi="Times New Roman"/>
          <w:sz w:val="24"/>
          <w:szCs w:val="24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развитие умения ориентироваться в современном поли</w:t>
      </w:r>
      <w:r w:rsidRPr="00115151">
        <w:rPr>
          <w:rFonts w:ascii="Times New Roman" w:hAnsi="Times New Roman"/>
          <w:sz w:val="24"/>
          <w:szCs w:val="24"/>
        </w:rPr>
        <w:softHyphen/>
        <w:t xml:space="preserve">культурном, </w:t>
      </w:r>
      <w:proofErr w:type="spellStart"/>
      <w:r w:rsidRPr="00115151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115151">
        <w:rPr>
          <w:rFonts w:ascii="Times New Roman" w:hAnsi="Times New Roman"/>
          <w:sz w:val="24"/>
          <w:szCs w:val="24"/>
        </w:rPr>
        <w:t xml:space="preserve"> мире, стремление к лучшему осоз</w:t>
      </w:r>
      <w:r w:rsidRPr="00115151">
        <w:rPr>
          <w:rFonts w:ascii="Times New Roman" w:hAnsi="Times New Roman"/>
          <w:sz w:val="24"/>
          <w:szCs w:val="24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115151">
        <w:rPr>
          <w:rFonts w:ascii="Times New Roman" w:hAnsi="Times New Roman"/>
          <w:sz w:val="24"/>
          <w:szCs w:val="24"/>
        </w:rPr>
        <w:softHyphen/>
        <w:t>ские, демократические) ценности, свою позицию гражданина и патриота своей страны.</w:t>
      </w:r>
    </w:p>
    <w:p w:rsidR="00F935A5" w:rsidRPr="00115151" w:rsidRDefault="00F935A5" w:rsidP="00F935A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1BF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2731BF">
        <w:rPr>
          <w:rFonts w:ascii="Times New Roman" w:hAnsi="Times New Roman"/>
          <w:bCs/>
          <w:sz w:val="24"/>
          <w:szCs w:val="24"/>
        </w:rPr>
        <w:t xml:space="preserve"> результаты</w:t>
      </w:r>
      <w:r w:rsidRPr="00115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5151">
        <w:rPr>
          <w:rFonts w:ascii="Times New Roman" w:hAnsi="Times New Roman"/>
          <w:sz w:val="24"/>
          <w:szCs w:val="24"/>
        </w:rPr>
        <w:t xml:space="preserve">изучения иностранного языка на базовом уровне в старшей школе проявляются </w:t>
      </w:r>
      <w:proofErr w:type="gramStart"/>
      <w:r w:rsidRPr="00115151">
        <w:rPr>
          <w:rFonts w:ascii="Times New Roman" w:hAnsi="Times New Roman"/>
          <w:sz w:val="24"/>
          <w:szCs w:val="24"/>
        </w:rPr>
        <w:t>в</w:t>
      </w:r>
      <w:proofErr w:type="gramEnd"/>
      <w:r w:rsidRPr="00115151">
        <w:rPr>
          <w:rFonts w:ascii="Times New Roman" w:hAnsi="Times New Roman"/>
          <w:sz w:val="24"/>
          <w:szCs w:val="24"/>
        </w:rPr>
        <w:t>: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развитии умения планировать своё речевое и неречевое поведение; умения взаимодействовать с окружающими, выпол</w:t>
      </w:r>
      <w:r w:rsidRPr="00115151">
        <w:rPr>
          <w:rFonts w:ascii="Times New Roman" w:hAnsi="Times New Roman"/>
          <w:sz w:val="24"/>
          <w:szCs w:val="24"/>
        </w:rPr>
        <w:softHyphen/>
        <w:t>няя разные социальные роли;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умении осуществлять индивидуальную и совместную с дру</w:t>
      </w:r>
      <w:r w:rsidRPr="00115151">
        <w:rPr>
          <w:rFonts w:ascii="Times New Roman" w:hAnsi="Times New Roman"/>
          <w:sz w:val="24"/>
          <w:szCs w:val="24"/>
        </w:rPr>
        <w:softHyphen/>
        <w:t>гими учащимися проектную работу, в том числе с выходом в социум;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 xml:space="preserve"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</w:t>
      </w:r>
      <w:r w:rsidRPr="00115151">
        <w:rPr>
          <w:rFonts w:ascii="Times New Roman" w:hAnsi="Times New Roman"/>
          <w:sz w:val="24"/>
          <w:szCs w:val="24"/>
        </w:rPr>
        <w:lastRenderedPageBreak/>
        <w:t>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115151">
        <w:rPr>
          <w:rFonts w:ascii="Times New Roman" w:hAnsi="Times New Roman"/>
          <w:sz w:val="24"/>
          <w:szCs w:val="24"/>
        </w:rPr>
        <w:softHyphen/>
        <w:t>ные, устанавливать логическую последовательность основных фактов;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умении использовать справочный материал (грамматиче</w:t>
      </w:r>
      <w:r w:rsidRPr="00115151">
        <w:rPr>
          <w:rFonts w:ascii="Times New Roman" w:hAnsi="Times New Roman"/>
          <w:sz w:val="24"/>
          <w:szCs w:val="24"/>
        </w:rPr>
        <w:softHyphen/>
        <w:t>ский и лингвострановедческий справочники, двуязычный и толковый сл</w:t>
      </w:r>
      <w:r w:rsidR="00EE7914">
        <w:rPr>
          <w:rFonts w:ascii="Times New Roman" w:hAnsi="Times New Roman"/>
          <w:sz w:val="24"/>
          <w:szCs w:val="24"/>
        </w:rPr>
        <w:t>овари, мультимедийные средства).</w:t>
      </w:r>
    </w:p>
    <w:p w:rsidR="00F935A5" w:rsidRPr="00115151" w:rsidRDefault="00F935A5" w:rsidP="00F93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2731BF">
        <w:rPr>
          <w:rFonts w:ascii="Times New Roman" w:hAnsi="Times New Roman"/>
          <w:bCs/>
          <w:sz w:val="24"/>
          <w:szCs w:val="24"/>
        </w:rPr>
        <w:t>Предметные результаты</w:t>
      </w:r>
      <w:r w:rsidR="002731B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15151">
        <w:rPr>
          <w:rFonts w:ascii="Times New Roman" w:hAnsi="Times New Roman"/>
          <w:sz w:val="24"/>
          <w:szCs w:val="24"/>
        </w:rPr>
        <w:t>состоят в достижении коммуни</w:t>
      </w:r>
      <w:r w:rsidRPr="00115151">
        <w:rPr>
          <w:rFonts w:ascii="Times New Roman" w:hAnsi="Times New Roman"/>
          <w:sz w:val="24"/>
          <w:szCs w:val="24"/>
        </w:rPr>
        <w:softHyphen/>
        <w:t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умении рационально планировать свой учебный труд;</w:t>
      </w:r>
    </w:p>
    <w:p w:rsidR="00F935A5" w:rsidRPr="00115151" w:rsidRDefault="00F935A5" w:rsidP="00F935A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15151">
        <w:rPr>
          <w:rFonts w:ascii="Times New Roman" w:hAnsi="Times New Roman"/>
          <w:sz w:val="24"/>
          <w:szCs w:val="24"/>
        </w:rPr>
        <w:t>развитии умений самонаблюдения, самоконтроля, само</w:t>
      </w:r>
      <w:r w:rsidRPr="00115151">
        <w:rPr>
          <w:rFonts w:ascii="Times New Roman" w:hAnsi="Times New Roman"/>
          <w:sz w:val="24"/>
          <w:szCs w:val="24"/>
        </w:rPr>
        <w:softHyphen/>
        <w:t>оценки в процессе коммуникативной деятельности на ино</w:t>
      </w:r>
      <w:r w:rsidRPr="00115151">
        <w:rPr>
          <w:rFonts w:ascii="Times New Roman" w:hAnsi="Times New Roman"/>
          <w:sz w:val="24"/>
          <w:szCs w:val="24"/>
        </w:rPr>
        <w:softHyphen/>
        <w:t>странном языке.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Языковая компетенция (владение языковыми средствами)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Ученик научится: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Говорение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- рассказывать о своем окружении, рассуждать в рамках изученной тематики и проблематики.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представлять социокультурный портрет своей страны и англоязычных стран.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Аудирование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Чтение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  <w:proofErr w:type="gramEnd"/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Письменная речь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общаться с представителями других стран, ориентации в современном поликультурном мире;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получать сведения из иноязычных источников информации (в том числе через Интернет), необходимых в целях образования и самообразования;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расширять возможности в выборе будущей профессиональной деятельности;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Говорение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Диалогическая речь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обращаться за разъяснениями;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выражать свое отношение к высказыванию партнера;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диалогов – до 6–7 реплик со стороны каждого учащегося.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участвовать в беседе/дискуссии на знакомую тему;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осуществлять запрос информации;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выражать свое мнение по обсуждаемой теме.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Монологическая речь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выступать с устными сообщениями в связи </w:t>
      </w:r>
      <w:proofErr w:type="gramStart"/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 увиденным/прочитанным;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делать сообщения, содержащие наиболее важную информацию по теме/проблеме;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кратко передавать содержание полученной информации; </w:t>
      </w:r>
    </w:p>
    <w:p w:rsidR="00943D99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- рассказывать о себе, своем окружении, своих планах, обосновывая свои намерения</w:t>
      </w:r>
      <w:r w:rsidR="00943D99"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поступки;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описывать особенности жизни и культуры своей страны и англоязычных стран.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монологического высказывания 12–15 фраз.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- выступать с устными сообщениями по результатам работы над англоязычным проектом;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рассуждать о фактах/событиях, приводя примеры, аргументы, делая выводы.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Аудирование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>Ученик научится: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выборочно понимать необходимую информацию в объявлениях и информационной рекламе;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свое отношение к ним.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понимать основное содержание несложных звучащих текстов монологического и диалогического характера: </w:t>
      </w:r>
      <w:proofErr w:type="gramStart"/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теле</w:t>
      </w:r>
      <w:proofErr w:type="gramEnd"/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и радиопередач в рамках изучаемых тем;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отделять главную информацию от </w:t>
      </w:r>
      <w:proofErr w:type="gramStart"/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>второстепенной</w:t>
      </w:r>
      <w:proofErr w:type="gramEnd"/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выявлять наиболее значимые факты; </w:t>
      </w:r>
    </w:p>
    <w:p w:rsidR="00F935A5" w:rsidRPr="002731BF" w:rsidRDefault="00F935A5" w:rsidP="00F935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1B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извлекать из аудио текста необходимую/интересующую информацию. </w:t>
      </w:r>
    </w:p>
    <w:p w:rsidR="00F935A5" w:rsidRPr="002731BF" w:rsidRDefault="002731BF" w:rsidP="002731BF">
      <w:pPr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935A5" w:rsidRPr="002731BF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F935A5" w:rsidRPr="002731BF" w:rsidRDefault="00F935A5" w:rsidP="00F935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1BF">
        <w:rPr>
          <w:rFonts w:ascii="Times New Roman" w:hAnsi="Times New Roman"/>
          <w:bCs/>
          <w:spacing w:val="-5"/>
          <w:sz w:val="24"/>
          <w:szCs w:val="24"/>
        </w:rPr>
        <w:t>Предметное содержание речи</w:t>
      </w:r>
    </w:p>
    <w:p w:rsidR="00F935A5" w:rsidRPr="002731BF" w:rsidRDefault="00F935A5" w:rsidP="00F935A5">
      <w:pPr>
        <w:keepNext/>
        <w:keepLines/>
        <w:suppressAutoHyphens/>
        <w:spacing w:after="0" w:line="240" w:lineRule="auto"/>
        <w:ind w:right="300"/>
        <w:jc w:val="both"/>
        <w:outlineLvl w:val="0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2731BF">
        <w:rPr>
          <w:rFonts w:ascii="Times New Roman" w:eastAsia="Lucida Sans Unicode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    </w:t>
      </w:r>
      <w:r w:rsidRPr="002731BF">
        <w:rPr>
          <w:rFonts w:ascii="Times New Roman" w:eastAsia="Lucida Sans Unicode" w:hAnsi="Times New Roman"/>
          <w:iCs/>
          <w:sz w:val="24"/>
          <w:szCs w:val="24"/>
          <w:shd w:val="clear" w:color="auto" w:fill="FFFFFF"/>
          <w:lang w:eastAsia="ru-RU"/>
        </w:rPr>
        <w:t>Социально-бытовая сфера</w:t>
      </w:r>
    </w:p>
    <w:p w:rsidR="00F935A5" w:rsidRPr="002731BF" w:rsidRDefault="00F935A5" w:rsidP="00F935A5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731B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F935A5" w:rsidRPr="002731BF" w:rsidRDefault="00F935A5" w:rsidP="00F935A5">
      <w:pPr>
        <w:suppressAutoHyphens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731BF">
        <w:rPr>
          <w:rFonts w:ascii="Times New Roman" w:eastAsia="Lucida Sans Unicode" w:hAnsi="Times New Roman"/>
          <w:color w:val="000000"/>
          <w:sz w:val="24"/>
          <w:szCs w:val="24"/>
          <w:lang w:eastAsia="ru-RU"/>
        </w:rPr>
        <w:t xml:space="preserve">     Социально-культурная сфера</w:t>
      </w:r>
    </w:p>
    <w:p w:rsidR="00F935A5" w:rsidRPr="002731BF" w:rsidRDefault="00F935A5" w:rsidP="00F935A5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731B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F935A5" w:rsidRPr="002731BF" w:rsidRDefault="00F935A5" w:rsidP="00F935A5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731BF">
        <w:rPr>
          <w:rFonts w:ascii="Times New Roman" w:eastAsia="Palatino Linotype" w:hAnsi="Times New Roman"/>
          <w:bCs/>
          <w:color w:val="000000"/>
          <w:sz w:val="24"/>
          <w:szCs w:val="24"/>
          <w:lang w:eastAsia="ru-RU"/>
        </w:rPr>
        <w:t xml:space="preserve">     Учебно-трудовая сфера</w:t>
      </w:r>
    </w:p>
    <w:p w:rsidR="00F935A5" w:rsidRDefault="00F935A5" w:rsidP="00F935A5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2731BF">
        <w:rPr>
          <w:rFonts w:ascii="Times New Roman" w:eastAsia="Tahoma" w:hAnsi="Times New Roman"/>
          <w:sz w:val="24"/>
          <w:szCs w:val="24"/>
          <w:lang w:eastAsia="ru-RU"/>
        </w:rP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F213E9" w:rsidRPr="00F213E9" w:rsidRDefault="00F213E9" w:rsidP="00F213E9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/>
          <w:b/>
          <w:sz w:val="24"/>
          <w:szCs w:val="24"/>
          <w:lang w:eastAsia="ru-RU"/>
        </w:rPr>
      </w:pPr>
      <w:r w:rsidRPr="00F213E9">
        <w:rPr>
          <w:rFonts w:ascii="Times New Roman" w:eastAsia="Tahoma" w:hAnsi="Times New Roman"/>
          <w:b/>
          <w:sz w:val="24"/>
          <w:szCs w:val="24"/>
          <w:lang w:eastAsia="ru-RU"/>
        </w:rPr>
        <w:t xml:space="preserve">4. Календарно – тематическое </w:t>
      </w:r>
      <w:proofErr w:type="spellStart"/>
      <w:r w:rsidRPr="00F213E9">
        <w:rPr>
          <w:rFonts w:ascii="Times New Roman" w:eastAsia="Tahoma" w:hAnsi="Times New Roman"/>
          <w:b/>
          <w:sz w:val="24"/>
          <w:szCs w:val="24"/>
          <w:lang w:eastAsia="ru-RU"/>
        </w:rPr>
        <w:t>планиерование</w:t>
      </w:r>
      <w:proofErr w:type="spellEnd"/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214"/>
        <w:gridCol w:w="1188"/>
        <w:gridCol w:w="1068"/>
      </w:tblGrid>
      <w:tr w:rsidR="00F213E9" w:rsidRPr="00F213E9" w:rsidTr="00F213E9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213E9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213E9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213E9">
              <w:rPr>
                <w:rFonts w:ascii="Times New Roman" w:eastAsia="Times New Roman" w:hAnsi="Times New Roman"/>
                <w:b/>
              </w:rPr>
              <w:t>Дата план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213E9">
              <w:rPr>
                <w:rFonts w:ascii="Times New Roman" w:eastAsia="Times New Roman" w:hAnsi="Times New Roman"/>
                <w:b/>
              </w:rPr>
              <w:t>Дата факт</w:t>
            </w: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</w:t>
            </w:r>
            <w:r w:rsidRPr="00F213E9">
              <w:rPr>
                <w:rFonts w:ascii="Times New Roman" w:eastAsia="Times New Roman" w:hAnsi="Times New Roman"/>
                <w:lang w:val="en-US"/>
              </w:rPr>
              <w:t>a</w:t>
            </w:r>
            <w:r w:rsidRPr="00F213E9">
              <w:rPr>
                <w:rFonts w:ascii="Times New Roman" w:eastAsia="Times New Roman" w:hAnsi="Times New Roman"/>
              </w:rPr>
              <w:t xml:space="preserve"> Ознакомительное чтение и лексика по теме «Летние каникулы»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Устное высказывание по теме «Увлечения»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</w:t>
            </w:r>
            <w:r w:rsidRPr="00F213E9">
              <w:rPr>
                <w:rFonts w:ascii="Times New Roman" w:eastAsia="Times New Roman" w:hAnsi="Times New Roman"/>
                <w:lang w:val="en-US"/>
              </w:rPr>
              <w:t>b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устное высказывание по теме «Черты характера»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  <w:lang w:val="en-US"/>
              </w:rPr>
              <w:t xml:space="preserve">1c </w:t>
            </w:r>
            <w:r w:rsidRPr="00F213E9">
              <w:rPr>
                <w:rFonts w:ascii="Times New Roman" w:eastAsia="Times New Roman" w:hAnsi="Times New Roman"/>
              </w:rPr>
              <w:t>Формы настоящего времени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Фразовый</w:t>
            </w:r>
            <w:r w:rsidRPr="00F213E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>глагол</w:t>
            </w:r>
            <w:r w:rsidRPr="00F213E9">
              <w:rPr>
                <w:rFonts w:ascii="Times New Roman" w:eastAsia="Times New Roman" w:hAnsi="Times New Roman"/>
                <w:lang w:val="en-US"/>
              </w:rPr>
              <w:t xml:space="preserve"> look. </w:t>
            </w:r>
            <w:r w:rsidRPr="00F213E9">
              <w:rPr>
                <w:rFonts w:ascii="Times New Roman" w:eastAsia="Times New Roman" w:hAnsi="Times New Roman"/>
              </w:rPr>
              <w:t>Предлоги</w:t>
            </w:r>
            <w:r w:rsidRPr="00F213E9">
              <w:rPr>
                <w:rFonts w:ascii="Times New Roman" w:eastAsia="Times New Roman" w:hAnsi="Times New Roman"/>
                <w:lang w:val="en-US"/>
              </w:rPr>
              <w:t xml:space="preserve"> at, with, on, about. </w:t>
            </w:r>
            <w:r w:rsidRPr="00F213E9">
              <w:rPr>
                <w:rFonts w:ascii="Times New Roman" w:eastAsia="Times New Roman" w:hAnsi="Times New Roman"/>
              </w:rPr>
              <w:t>Словообразование прилагательных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текстом. Чтение рассказа Л.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Олкотт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«Маленькие женщины»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  <w:lang w:val="en-US"/>
              </w:rPr>
              <w:t xml:space="preserve">1e </w:t>
            </w:r>
            <w:r w:rsidRPr="00F213E9">
              <w:rPr>
                <w:rFonts w:ascii="Times New Roman" w:eastAsia="Times New Roman" w:hAnsi="Times New Roman"/>
              </w:rPr>
              <w:t>Письмо неофициального стиля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Проект по теме «Молодёжная мода в Британии»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«Межличностные отношения. Дискриминация»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Чтение и обсуждение по теме «Вторичное использование отходов».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 модуля 1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« Крепкие узы»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2а Работа с текстом по теме «Юные покупатели Британии»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Устное высказывание по теме «Подростки и покупки»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</w:t>
            </w:r>
            <w:r w:rsidRPr="00F213E9">
              <w:rPr>
                <w:rFonts w:ascii="Times New Roman" w:eastAsia="Times New Roman" w:hAnsi="Times New Roman"/>
                <w:lang w:val="en-US"/>
              </w:rPr>
              <w:t>b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</w:t>
            </w:r>
            <w:proofErr w:type="gramStart"/>
            <w:r w:rsidRPr="00F213E9">
              <w:rPr>
                <w:rFonts w:ascii="Times New Roman" w:eastAsia="Times New Roman" w:hAnsi="Times New Roman"/>
              </w:rPr>
              <w:t>устные</w:t>
            </w:r>
            <w:proofErr w:type="gramEnd"/>
            <w:r w:rsidRPr="00F213E9">
              <w:rPr>
                <w:rFonts w:ascii="Times New Roman" w:eastAsia="Times New Roman" w:hAnsi="Times New Roman"/>
              </w:rPr>
              <w:t xml:space="preserve"> высказывание</w:t>
            </w:r>
            <w:r w:rsidRPr="00F213E9">
              <w:rPr>
                <w:rFonts w:ascii="Times New Roman" w:eastAsia="Times New Roman" w:hAnsi="Times New Roman"/>
                <w:b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 xml:space="preserve"> по теме «Свободное </w:t>
            </w:r>
            <w:r w:rsidRPr="00F213E9">
              <w:rPr>
                <w:rFonts w:ascii="Times New Roman" w:eastAsia="Times New Roman" w:hAnsi="Times New Roman"/>
              </w:rPr>
              <w:lastRenderedPageBreak/>
              <w:t>время»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lastRenderedPageBreak/>
              <w:t>16.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2с Инфинитив и </w:t>
            </w:r>
            <w:proofErr w:type="spellStart"/>
            <w:r w:rsidRPr="00F213E9">
              <w:rPr>
                <w:rFonts w:ascii="Times New Roman" w:eastAsia="Times New Roman" w:hAnsi="Times New Roman"/>
                <w:lang w:val="en-US"/>
              </w:rPr>
              <w:t>ing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>-формы глагола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Словообразование: имена существительные с абстрактным значением, фразовый глагол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to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take</w:t>
            </w:r>
            <w:proofErr w:type="spellEnd"/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текст0ом. Чтение рассказа Э.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Нэсбит</w:t>
            </w:r>
            <w:proofErr w:type="spellEnd"/>
            <w:r w:rsidRPr="00F213E9">
              <w:rPr>
                <w:rFonts w:ascii="Times New Roman" w:eastAsia="Times New Roman" w:hAnsi="Times New Roman"/>
                <w:b/>
              </w:rPr>
              <w:t xml:space="preserve"> «</w:t>
            </w:r>
            <w:r w:rsidRPr="00F213E9">
              <w:rPr>
                <w:rFonts w:ascii="Times New Roman" w:eastAsia="Times New Roman" w:hAnsi="Times New Roman"/>
              </w:rPr>
              <w:t>Дети железной дороги»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2е Письмо: Короткие сообщения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</w:t>
            </w:r>
            <w:r w:rsidRPr="00F213E9">
              <w:rPr>
                <w:rFonts w:ascii="Times New Roman" w:hAnsi="Times New Roman"/>
              </w:rPr>
              <w:t>Как распоряжаться своими деньгами»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Стартовая контрольная работа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«Чистый воздух»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по ЕГЭ модуля 2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работа по теме «Жизнь и деньги»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3а Лексика и чтение по теме «Виды школ и школьная жизнь»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</w:t>
            </w:r>
            <w:r w:rsidRPr="00F213E9">
              <w:rPr>
                <w:rFonts w:ascii="Times New Roman" w:eastAsia="Times New Roman" w:hAnsi="Times New Roman"/>
                <w:lang w:val="en-US"/>
              </w:rPr>
              <w:t>b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устная речь. Профессии. Выражение желаний и намерений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3с Будущее время. Словообразование существительных.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3с Степени сравнения прилагательных. Фразовый глагол </w:t>
            </w:r>
            <w:r w:rsidRPr="00F213E9">
              <w:rPr>
                <w:rFonts w:ascii="Times New Roman" w:eastAsia="Times New Roman" w:hAnsi="Times New Roman"/>
                <w:lang w:val="en-US"/>
              </w:rPr>
              <w:t>pick</w:t>
            </w:r>
            <w:r w:rsidRPr="00F213E9">
              <w:rPr>
                <w:rFonts w:ascii="Times New Roman" w:eastAsia="Times New Roman" w:hAnsi="Times New Roman"/>
              </w:rPr>
              <w:t>. Предлоги.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текстом.</w:t>
            </w:r>
            <w:r w:rsidRPr="00F213E9">
              <w:rPr>
                <w:rFonts w:eastAsia="Times New Roman"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>А.П.Чехов «Душечка»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  <w:lang w:val="en-US"/>
              </w:rPr>
              <w:t xml:space="preserve">3e </w:t>
            </w:r>
            <w:r w:rsidRPr="00F213E9">
              <w:rPr>
                <w:rFonts w:ascii="Times New Roman" w:eastAsia="Times New Roman" w:hAnsi="Times New Roman"/>
              </w:rPr>
              <w:t>Письмо официального стиля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Проект по теме «Американские средние школы. Школы в России»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«Право на образование»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«Вымирающие животные»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по ЕГЭ модуля 3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работа по теме «Учёба и работа»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4а Лексика и чтение по теме «Защита окружающей среды»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</w:t>
            </w:r>
            <w:r w:rsidRPr="00F213E9">
              <w:rPr>
                <w:rFonts w:ascii="Times New Roman" w:eastAsia="Times New Roman" w:hAnsi="Times New Roman"/>
                <w:lang w:val="en-US"/>
              </w:rPr>
              <w:t>b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устная речь «Окружающая среда. Погода»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4с Модальные глаголы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текстом. А.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К.Дойль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«Затерянный мир»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</w:t>
            </w:r>
            <w:r w:rsidRPr="00F213E9">
              <w:rPr>
                <w:rFonts w:ascii="Times New Roman" w:eastAsia="Times New Roman" w:hAnsi="Times New Roman"/>
                <w:lang w:val="en-US"/>
              </w:rPr>
              <w:t>e</w:t>
            </w:r>
            <w:r w:rsidRPr="00F213E9">
              <w:rPr>
                <w:rFonts w:ascii="Times New Roman" w:eastAsia="Times New Roman" w:hAnsi="Times New Roman"/>
              </w:rPr>
              <w:t xml:space="preserve"> Правила написания эссе – выражения мнения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Проект по теме «Большой Барьерный риф. Путешествие»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«Научно-технический прогресс. "Фотосинтез"»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«Тропические леса»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административная работа по лексике и грамматике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Контрольная работа по чтению,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аудированию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>, говорению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по ЕГЭ модуля 4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Контрольная работа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hAnsi="Times New Roman"/>
              </w:rPr>
              <w:t>Обобщающий урок  по темам 1 полугодия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5а Лексика и чтение по теме «Красивый Непал»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Отработка лексики по теме «</w:t>
            </w:r>
            <w:r w:rsidRPr="00F213E9">
              <w:rPr>
                <w:rFonts w:ascii="Times New Roman" w:eastAsia="Times New Roman" w:hAnsi="Times New Roman"/>
              </w:rPr>
              <w:t>Дневник путешествий»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</w:t>
            </w:r>
            <w:r w:rsidRPr="00F213E9">
              <w:rPr>
                <w:rFonts w:ascii="Times New Roman" w:eastAsia="Times New Roman" w:hAnsi="Times New Roman"/>
                <w:lang w:val="en-US"/>
              </w:rPr>
              <w:t>b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устная речь  по теме «Путешествия. Трудности в поездках»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5с </w:t>
            </w:r>
            <w:r w:rsidRPr="00F213E9">
              <w:rPr>
                <w:rFonts w:ascii="Times New Roman" w:eastAsia="Times New Roman" w:hAnsi="Times New Roman"/>
              </w:rPr>
              <w:t xml:space="preserve"> Артикли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Прошедшие времена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текстом. Ж.Верн «Вокруг света за 80 дней»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5е Письмо. </w:t>
            </w:r>
            <w:r w:rsidRPr="00F213E9">
              <w:rPr>
                <w:rFonts w:ascii="Times New Roman" w:eastAsia="Times New Roman" w:hAnsi="Times New Roman"/>
              </w:rPr>
              <w:t>Короткие рассказы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Отработка навыка письма. Короткие рассказы 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Проект по теме «Река Темза (советы для туриста)»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«Фокус на Россию: Путешествие»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«Погода»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lastRenderedPageBreak/>
              <w:t>60.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«Морской мусор»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по ЕГЭ модуля 5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работа по теме «Отдых»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Обобщающий урок  по теме </w:t>
            </w:r>
            <w:r w:rsidRPr="00F213E9">
              <w:rPr>
                <w:rFonts w:ascii="Times New Roman" w:eastAsia="Times New Roman" w:hAnsi="Times New Roman"/>
              </w:rPr>
              <w:t>«Отдых»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6а Лексика и чтение по теме «Основы правильного питания»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Отработка лексики по теме «</w:t>
            </w:r>
            <w:r w:rsidRPr="00F213E9">
              <w:rPr>
                <w:rFonts w:ascii="Times New Roman" w:eastAsia="Times New Roman" w:hAnsi="Times New Roman"/>
              </w:rPr>
              <w:t>Полезная еда»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6</w:t>
            </w:r>
            <w:r w:rsidRPr="00F213E9">
              <w:rPr>
                <w:rFonts w:ascii="Times New Roman" w:hAnsi="Times New Roman"/>
                <w:lang w:val="en-US"/>
              </w:rPr>
              <w:t>b</w:t>
            </w:r>
            <w:r w:rsidRPr="00F213E9">
              <w:rPr>
                <w:rFonts w:ascii="Times New Roman" w:hAnsi="Times New Roman"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устная речь  по теме «Питание подростков. Плюсы и минусы диеты»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6с </w:t>
            </w:r>
            <w:r w:rsidRPr="00F213E9">
              <w:rPr>
                <w:rFonts w:ascii="Times New Roman" w:eastAsia="Times New Roman" w:hAnsi="Times New Roman"/>
              </w:rPr>
              <w:t>Условные предложения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Фразовые глаголы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6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текстом. Чарльз Диккенс «Оливер Твист»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6е Письмо.</w:t>
            </w:r>
            <w:r w:rsidRPr="00F213E9">
              <w:rPr>
                <w:rFonts w:ascii="Times New Roman" w:eastAsia="Times New Roman" w:hAnsi="Times New Roman"/>
              </w:rPr>
              <w:t xml:space="preserve"> Доклады. Структура доклада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Проект по теме «Р. Бёрнс. Традиционный праздник Шотландии»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«Фокус на Россию: Традиционная русская кухня»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«Анатомия. Здоровые зубы»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«Органическое земледелие»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по ЕГЭ модуля 6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работа по написанию различных видов писем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Контроль говорения по темам </w:t>
            </w:r>
            <w:r w:rsidRPr="00F213E9">
              <w:rPr>
                <w:rFonts w:ascii="Times New Roman" w:eastAsia="Times New Roman" w:hAnsi="Times New Roman"/>
              </w:rPr>
              <w:t>«Отдых», «Еда и здоровье»</w:t>
            </w:r>
            <w:r w:rsidRPr="00F213E9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работа по теме «Еда и здоровье»</w:t>
            </w:r>
            <w:r w:rsidRPr="00F213E9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Обобщающий урок по теме </w:t>
            </w:r>
            <w:r w:rsidRPr="00F213E9">
              <w:rPr>
                <w:rFonts w:ascii="Times New Roman" w:eastAsia="Times New Roman" w:hAnsi="Times New Roman"/>
              </w:rPr>
              <w:t>«Еда и здоровье»</w:t>
            </w:r>
            <w:r w:rsidRPr="00F213E9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7а Лексика и чтение по теме « Досуг подростков. Телевидение»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7</w:t>
            </w:r>
            <w:r w:rsidRPr="00F213E9">
              <w:rPr>
                <w:rFonts w:ascii="Times New Roman" w:hAnsi="Times New Roman"/>
                <w:lang w:val="en-US"/>
              </w:rPr>
              <w:t>b</w:t>
            </w:r>
            <w:r w:rsidRPr="00F213E9">
              <w:rPr>
                <w:rFonts w:ascii="Times New Roman" w:hAnsi="Times New Roman"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устная речь  по теме «Театр и кино»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82.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7с </w:t>
            </w:r>
            <w:r w:rsidRPr="00F213E9">
              <w:rPr>
                <w:rFonts w:ascii="Times New Roman" w:eastAsia="Times New Roman" w:hAnsi="Times New Roman"/>
              </w:rPr>
              <w:t>Страдательный залог (грамматический практикум). Сложные прилагательные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83.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7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текстом. Г.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Лерукс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>. «Призрак оперы»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7е Письмо.</w:t>
            </w:r>
            <w:r w:rsidRPr="00F213E9">
              <w:rPr>
                <w:rFonts w:ascii="Times New Roman" w:eastAsia="Times New Roman" w:hAnsi="Times New Roman"/>
              </w:rPr>
              <w:t xml:space="preserve"> Выражение рекомендации. Отзывы.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Проект по теме «Музей мадам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Тюссо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 «Музыка в нашей жизни»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«Бумага. Как использовать и перерабатывать»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Практикум по ЕГЭ модуля 7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работа по теме «Развлечения</w:t>
            </w:r>
            <w:r w:rsidRPr="00F213E9">
              <w:rPr>
                <w:rFonts w:ascii="Times New Roman" w:eastAsia="Times New Roman" w:hAnsi="Times New Roman"/>
                <w:b/>
              </w:rPr>
              <w:t xml:space="preserve">»  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90.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Обобщающий урок   </w:t>
            </w:r>
          </w:p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по теме </w:t>
            </w:r>
            <w:r w:rsidRPr="00F213E9">
              <w:rPr>
                <w:rFonts w:ascii="Times New Roman" w:eastAsia="Times New Roman" w:hAnsi="Times New Roman"/>
              </w:rPr>
              <w:t>«Развлечения</w:t>
            </w:r>
            <w:r w:rsidRPr="00F213E9"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91.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8а Лексика и чтение по теме «Высокотехнологичные устройства»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92.</w:t>
            </w:r>
          </w:p>
        </w:tc>
        <w:tc>
          <w:tcPr>
            <w:tcW w:w="6214" w:type="dxa"/>
            <w:tcBorders>
              <w:right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8</w:t>
            </w:r>
            <w:r w:rsidRPr="00F213E9">
              <w:rPr>
                <w:rFonts w:ascii="Times New Roman" w:hAnsi="Times New Roman"/>
                <w:lang w:val="en-US"/>
              </w:rPr>
              <w:t>b</w:t>
            </w:r>
            <w:r w:rsidRPr="00F213E9">
              <w:rPr>
                <w:rFonts w:ascii="Times New Roman" w:hAnsi="Times New Roman"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 xml:space="preserve"> и устная речь  по теме «Электронное оборудование и проблемы»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93.</w:t>
            </w:r>
          </w:p>
        </w:tc>
        <w:tc>
          <w:tcPr>
            <w:tcW w:w="6214" w:type="dxa"/>
            <w:tcBorders>
              <w:right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8с Косвенная речь. Определительные придаточные  предложения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94.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8</w:t>
            </w:r>
            <w:r w:rsidRPr="00F213E9">
              <w:rPr>
                <w:rFonts w:ascii="Times New Roman" w:eastAsia="Times New Roman" w:hAnsi="Times New Roman"/>
                <w:lang w:val="en-US"/>
              </w:rPr>
              <w:t>d</w:t>
            </w:r>
            <w:r w:rsidRPr="00F213E9">
              <w:rPr>
                <w:rFonts w:ascii="Times New Roman" w:eastAsia="Times New Roman" w:hAnsi="Times New Roman"/>
              </w:rPr>
              <w:t xml:space="preserve"> Работа с текстом </w:t>
            </w:r>
            <w:proofErr w:type="spellStart"/>
            <w:proofErr w:type="gramStart"/>
            <w:r w:rsidRPr="00F213E9">
              <w:rPr>
                <w:rFonts w:ascii="Times New Roman" w:eastAsia="Times New Roman" w:hAnsi="Times New Roman"/>
              </w:rPr>
              <w:t>Ге́рберт</w:t>
            </w:r>
            <w:proofErr w:type="spellEnd"/>
            <w:proofErr w:type="gramEnd"/>
            <w:r w:rsidRPr="00F213E9">
              <w:rPr>
                <w:rFonts w:ascii="Times New Roman" w:eastAsia="Times New Roman" w:hAnsi="Times New Roman"/>
              </w:rPr>
              <w:t xml:space="preserve"> Джордж </w:t>
            </w:r>
            <w:proofErr w:type="spellStart"/>
            <w:r w:rsidRPr="00F213E9">
              <w:rPr>
                <w:rFonts w:ascii="Times New Roman" w:eastAsia="Times New Roman" w:hAnsi="Times New Roman"/>
                <w:bCs/>
              </w:rPr>
              <w:t>Уэ́ллс</w:t>
            </w:r>
            <w:proofErr w:type="spellEnd"/>
            <w:r w:rsidRPr="00F213E9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213E9">
              <w:rPr>
                <w:rFonts w:ascii="Times New Roman" w:eastAsia="Times New Roman" w:hAnsi="Times New Roman"/>
              </w:rPr>
              <w:t>«Машина времени»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95.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 xml:space="preserve">8е </w:t>
            </w:r>
            <w:proofErr w:type="spellStart"/>
            <w:r w:rsidRPr="00F213E9">
              <w:rPr>
                <w:rFonts w:ascii="Times New Roman" w:hAnsi="Times New Roman"/>
              </w:rPr>
              <w:t>Письмо</w:t>
            </w:r>
            <w:proofErr w:type="gramStart"/>
            <w:r w:rsidRPr="00F213E9">
              <w:rPr>
                <w:rFonts w:ascii="Times New Roman" w:hAnsi="Times New Roman"/>
              </w:rPr>
              <w:t>.</w:t>
            </w:r>
            <w:r w:rsidRPr="00F213E9">
              <w:rPr>
                <w:rFonts w:ascii="Times New Roman" w:eastAsia="Times New Roman" w:hAnsi="Times New Roman"/>
              </w:rPr>
              <w:t>Э</w:t>
            </w:r>
            <w:proofErr w:type="gramEnd"/>
            <w:r w:rsidRPr="00F213E9">
              <w:rPr>
                <w:rFonts w:ascii="Times New Roman" w:eastAsia="Times New Roman" w:hAnsi="Times New Roman"/>
              </w:rPr>
              <w:t>ссе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>.  Выражение собственного мнения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96.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Проект по теме «Британские изобретатели»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97.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текста и говорение по теме</w:t>
            </w:r>
            <w:r w:rsidRPr="00F213E9">
              <w:rPr>
                <w:rFonts w:ascii="Times New Roman" w:eastAsia="Times New Roman" w:hAnsi="Times New Roman"/>
                <w:color w:val="0F243E"/>
              </w:rPr>
              <w:t xml:space="preserve"> «Физика:</w:t>
            </w:r>
            <w:r w:rsidRPr="00F213E9">
              <w:rPr>
                <w:rFonts w:ascii="Times New Roman" w:eastAsia="Times New Roman" w:hAnsi="Times New Roman"/>
              </w:rPr>
              <w:t xml:space="preserve"> теплота и температура»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98.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Чтение и обсуждение по теме «Альтернативные источники энергии»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99.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Контрольная административная работа по лексике и грамматике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 xml:space="preserve">Контрольная работа по чтению, </w:t>
            </w:r>
            <w:proofErr w:type="spellStart"/>
            <w:r w:rsidRPr="00F213E9">
              <w:rPr>
                <w:rFonts w:ascii="Times New Roman" w:eastAsia="Times New Roman" w:hAnsi="Times New Roman"/>
              </w:rPr>
              <w:t>аудированию</w:t>
            </w:r>
            <w:proofErr w:type="spellEnd"/>
            <w:r w:rsidRPr="00F213E9">
              <w:rPr>
                <w:rFonts w:ascii="Times New Roman" w:eastAsia="Times New Roman" w:hAnsi="Times New Roman"/>
              </w:rPr>
              <w:t>, говорению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lastRenderedPageBreak/>
              <w:t>101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hAnsi="Times New Roman"/>
              </w:rPr>
              <w:t>Анализ контрольных работ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213E9" w:rsidRPr="00F213E9" w:rsidTr="00F213E9">
        <w:tc>
          <w:tcPr>
            <w:tcW w:w="851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6214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hAnsi="Times New Roman"/>
              </w:rPr>
            </w:pPr>
            <w:r w:rsidRPr="00F213E9">
              <w:rPr>
                <w:rFonts w:ascii="Times New Roman" w:eastAsia="Times New Roman" w:hAnsi="Times New Roman"/>
              </w:rPr>
              <w:t>Обобщение лексико-грамматического материала</w:t>
            </w:r>
          </w:p>
        </w:tc>
        <w:tc>
          <w:tcPr>
            <w:tcW w:w="118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</w:tcPr>
          <w:p w:rsidR="00F213E9" w:rsidRPr="00F213E9" w:rsidRDefault="00F213E9" w:rsidP="00F213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66FB6" w:rsidRDefault="00A66FB6" w:rsidP="00F935A5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A66FB6" w:rsidRPr="00115151" w:rsidRDefault="00A66FB6" w:rsidP="00F935A5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sectPr w:rsidR="00A66FB6" w:rsidRPr="00115151" w:rsidSect="002731BF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74E4BA"/>
    <w:lvl w:ilvl="0">
      <w:numFmt w:val="decimal"/>
      <w:lvlText w:val="*"/>
      <w:lvlJc w:val="left"/>
    </w:lvl>
  </w:abstractNum>
  <w:abstractNum w:abstractNumId="1">
    <w:nsid w:val="043C2C8D"/>
    <w:multiLevelType w:val="hybridMultilevel"/>
    <w:tmpl w:val="1348F930"/>
    <w:lvl w:ilvl="0" w:tplc="5F6E82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B69D4"/>
    <w:multiLevelType w:val="hybridMultilevel"/>
    <w:tmpl w:val="67547A10"/>
    <w:lvl w:ilvl="0" w:tplc="268AE2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E3485"/>
    <w:multiLevelType w:val="hybridMultilevel"/>
    <w:tmpl w:val="744276C6"/>
    <w:lvl w:ilvl="0" w:tplc="222AF6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66E89"/>
    <w:multiLevelType w:val="hybridMultilevel"/>
    <w:tmpl w:val="97CC07BA"/>
    <w:lvl w:ilvl="0" w:tplc="98324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D174E"/>
    <w:multiLevelType w:val="hybridMultilevel"/>
    <w:tmpl w:val="B6DC8FF6"/>
    <w:lvl w:ilvl="0" w:tplc="3CA266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06777F7"/>
    <w:multiLevelType w:val="hybridMultilevel"/>
    <w:tmpl w:val="CAEC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20DD6"/>
    <w:multiLevelType w:val="hybridMultilevel"/>
    <w:tmpl w:val="E7A4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75088B"/>
    <w:multiLevelType w:val="singleLevel"/>
    <w:tmpl w:val="D40ED8E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18FC32C9"/>
    <w:multiLevelType w:val="hybridMultilevel"/>
    <w:tmpl w:val="3D4A9216"/>
    <w:lvl w:ilvl="0" w:tplc="96DE4444">
      <w:start w:val="1"/>
      <w:numFmt w:val="decimal"/>
      <w:lvlText w:val="%1."/>
      <w:lvlJc w:val="left"/>
      <w:pPr>
        <w:ind w:left="393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2665F22"/>
    <w:multiLevelType w:val="hybridMultilevel"/>
    <w:tmpl w:val="39061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27CCC"/>
    <w:multiLevelType w:val="hybridMultilevel"/>
    <w:tmpl w:val="82F0948C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708CE"/>
    <w:multiLevelType w:val="hybridMultilevel"/>
    <w:tmpl w:val="FE3C024E"/>
    <w:lvl w:ilvl="0" w:tplc="381E3D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245CDE"/>
    <w:multiLevelType w:val="hybridMultilevel"/>
    <w:tmpl w:val="5CCC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E5D35"/>
    <w:multiLevelType w:val="hybridMultilevel"/>
    <w:tmpl w:val="0142A8FE"/>
    <w:lvl w:ilvl="0" w:tplc="9350D7C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DE3914"/>
    <w:multiLevelType w:val="hybridMultilevel"/>
    <w:tmpl w:val="0232AD92"/>
    <w:lvl w:ilvl="0" w:tplc="6F54806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7D3EEE"/>
    <w:multiLevelType w:val="hybridMultilevel"/>
    <w:tmpl w:val="EC724F52"/>
    <w:lvl w:ilvl="0" w:tplc="4D5070E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393A5F"/>
    <w:multiLevelType w:val="hybridMultilevel"/>
    <w:tmpl w:val="093A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C2F01"/>
    <w:multiLevelType w:val="hybridMultilevel"/>
    <w:tmpl w:val="C34E0C10"/>
    <w:lvl w:ilvl="0" w:tplc="4036B8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6865BD"/>
    <w:multiLevelType w:val="hybridMultilevel"/>
    <w:tmpl w:val="B06A4A88"/>
    <w:lvl w:ilvl="0" w:tplc="73A4BA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D11688"/>
    <w:multiLevelType w:val="hybridMultilevel"/>
    <w:tmpl w:val="B5667BCA"/>
    <w:lvl w:ilvl="0" w:tplc="97C2674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4035822"/>
    <w:multiLevelType w:val="hybridMultilevel"/>
    <w:tmpl w:val="3D1A7696"/>
    <w:lvl w:ilvl="0" w:tplc="B916F3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2D8F"/>
    <w:multiLevelType w:val="hybridMultilevel"/>
    <w:tmpl w:val="2788F7DA"/>
    <w:lvl w:ilvl="0" w:tplc="1A8E2D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24752"/>
    <w:multiLevelType w:val="hybridMultilevel"/>
    <w:tmpl w:val="FDBA6856"/>
    <w:lvl w:ilvl="0" w:tplc="57F609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3D2ACA"/>
    <w:multiLevelType w:val="hybridMultilevel"/>
    <w:tmpl w:val="FB6615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AE2048D"/>
    <w:multiLevelType w:val="hybridMultilevel"/>
    <w:tmpl w:val="8F52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65868"/>
    <w:multiLevelType w:val="hybridMultilevel"/>
    <w:tmpl w:val="9602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45EAC"/>
    <w:multiLevelType w:val="hybridMultilevel"/>
    <w:tmpl w:val="71C0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00882"/>
    <w:multiLevelType w:val="hybridMultilevel"/>
    <w:tmpl w:val="28A45F1C"/>
    <w:lvl w:ilvl="0" w:tplc="07CECC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72B5486"/>
    <w:multiLevelType w:val="hybridMultilevel"/>
    <w:tmpl w:val="02F86312"/>
    <w:lvl w:ilvl="0" w:tplc="2B2CA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727233"/>
    <w:multiLevelType w:val="hybridMultilevel"/>
    <w:tmpl w:val="46768D52"/>
    <w:lvl w:ilvl="0" w:tplc="711E03B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615ED"/>
    <w:multiLevelType w:val="hybridMultilevel"/>
    <w:tmpl w:val="2512AB20"/>
    <w:lvl w:ilvl="0" w:tplc="5886A0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A12187"/>
    <w:multiLevelType w:val="hybridMultilevel"/>
    <w:tmpl w:val="1188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12998"/>
    <w:multiLevelType w:val="hybridMultilevel"/>
    <w:tmpl w:val="D7A8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9273E"/>
    <w:multiLevelType w:val="hybridMultilevel"/>
    <w:tmpl w:val="822E9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B4296"/>
    <w:multiLevelType w:val="hybridMultilevel"/>
    <w:tmpl w:val="731680A6"/>
    <w:lvl w:ilvl="0" w:tplc="06E82AA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>
    <w:nsid w:val="69F40B25"/>
    <w:multiLevelType w:val="hybridMultilevel"/>
    <w:tmpl w:val="72DC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D91"/>
    <w:multiLevelType w:val="multilevel"/>
    <w:tmpl w:val="D8DC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1667B4"/>
    <w:multiLevelType w:val="hybridMultilevel"/>
    <w:tmpl w:val="D798A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080EFE"/>
    <w:multiLevelType w:val="hybridMultilevel"/>
    <w:tmpl w:val="8EEC8712"/>
    <w:lvl w:ilvl="0" w:tplc="44AA8B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186FF4"/>
    <w:multiLevelType w:val="hybridMultilevel"/>
    <w:tmpl w:val="2F20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53690"/>
    <w:multiLevelType w:val="hybridMultilevel"/>
    <w:tmpl w:val="D85E21E0"/>
    <w:lvl w:ilvl="0" w:tplc="4B764BA2">
      <w:start w:val="1"/>
      <w:numFmt w:val="decimal"/>
      <w:lvlText w:val="%1."/>
      <w:lvlJc w:val="left"/>
      <w:pPr>
        <w:ind w:left="393" w:hanging="360"/>
      </w:pPr>
      <w:rPr>
        <w:rFonts w:eastAsia="TimesNew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6">
    <w:nsid w:val="7B997917"/>
    <w:multiLevelType w:val="hybridMultilevel"/>
    <w:tmpl w:val="EBEC6B06"/>
    <w:lvl w:ilvl="0" w:tplc="369666EA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92BE3"/>
    <w:multiLevelType w:val="hybridMultilevel"/>
    <w:tmpl w:val="B24A6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3E4658"/>
    <w:multiLevelType w:val="hybridMultilevel"/>
    <w:tmpl w:val="8DEAC3DE"/>
    <w:lvl w:ilvl="0" w:tplc="B0EE4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36"/>
  </w:num>
  <w:num w:numId="4">
    <w:abstractNumId w:val="44"/>
  </w:num>
  <w:num w:numId="5">
    <w:abstractNumId w:val="18"/>
  </w:num>
  <w:num w:numId="6">
    <w:abstractNumId w:val="38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40"/>
  </w:num>
  <w:num w:numId="14">
    <w:abstractNumId w:val="7"/>
  </w:num>
  <w:num w:numId="15">
    <w:abstractNumId w:val="35"/>
  </w:num>
  <w:num w:numId="16">
    <w:abstractNumId w:val="4"/>
  </w:num>
  <w:num w:numId="17">
    <w:abstractNumId w:val="32"/>
  </w:num>
  <w:num w:numId="18">
    <w:abstractNumId w:val="21"/>
  </w:num>
  <w:num w:numId="19">
    <w:abstractNumId w:val="22"/>
  </w:num>
  <w:num w:numId="20">
    <w:abstractNumId w:val="14"/>
  </w:num>
  <w:num w:numId="21">
    <w:abstractNumId w:val="49"/>
  </w:num>
  <w:num w:numId="22">
    <w:abstractNumId w:val="26"/>
  </w:num>
  <w:num w:numId="23">
    <w:abstractNumId w:val="1"/>
  </w:num>
  <w:num w:numId="24">
    <w:abstractNumId w:val="46"/>
  </w:num>
  <w:num w:numId="25">
    <w:abstractNumId w:val="25"/>
  </w:num>
  <w:num w:numId="26">
    <w:abstractNumId w:val="6"/>
  </w:num>
  <w:num w:numId="27">
    <w:abstractNumId w:val="31"/>
  </w:num>
  <w:num w:numId="28">
    <w:abstractNumId w:val="16"/>
  </w:num>
  <w:num w:numId="29">
    <w:abstractNumId w:val="23"/>
  </w:num>
  <w:num w:numId="30">
    <w:abstractNumId w:val="34"/>
  </w:num>
  <w:num w:numId="31">
    <w:abstractNumId w:val="43"/>
  </w:num>
  <w:num w:numId="32">
    <w:abstractNumId w:val="24"/>
  </w:num>
  <w:num w:numId="33">
    <w:abstractNumId w:val="2"/>
  </w:num>
  <w:num w:numId="34">
    <w:abstractNumId w:val="11"/>
  </w:num>
  <w:num w:numId="35">
    <w:abstractNumId w:val="15"/>
  </w:num>
  <w:num w:numId="36">
    <w:abstractNumId w:val="39"/>
  </w:num>
  <w:num w:numId="37">
    <w:abstractNumId w:val="47"/>
  </w:num>
  <w:num w:numId="38">
    <w:abstractNumId w:val="12"/>
  </w:num>
  <w:num w:numId="39">
    <w:abstractNumId w:val="37"/>
  </w:num>
  <w:num w:numId="40">
    <w:abstractNumId w:val="9"/>
  </w:num>
  <w:num w:numId="41">
    <w:abstractNumId w:val="41"/>
  </w:num>
  <w:num w:numId="42">
    <w:abstractNumId w:val="17"/>
  </w:num>
  <w:num w:numId="43">
    <w:abstractNumId w:val="28"/>
  </w:num>
  <w:num w:numId="44">
    <w:abstractNumId w:val="19"/>
  </w:num>
  <w:num w:numId="45">
    <w:abstractNumId w:val="30"/>
  </w:num>
  <w:num w:numId="46">
    <w:abstractNumId w:val="29"/>
  </w:num>
  <w:num w:numId="47">
    <w:abstractNumId w:val="27"/>
  </w:num>
  <w:num w:numId="48">
    <w:abstractNumId w:val="5"/>
  </w:num>
  <w:num w:numId="49">
    <w:abstractNumId w:val="4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A5"/>
    <w:rsid w:val="00057840"/>
    <w:rsid w:val="000852AD"/>
    <w:rsid w:val="000A127F"/>
    <w:rsid w:val="000E2C00"/>
    <w:rsid w:val="001A33B6"/>
    <w:rsid w:val="00262DD0"/>
    <w:rsid w:val="002731BF"/>
    <w:rsid w:val="002A35E9"/>
    <w:rsid w:val="002F0F8F"/>
    <w:rsid w:val="003459D7"/>
    <w:rsid w:val="00347F26"/>
    <w:rsid w:val="003F2B43"/>
    <w:rsid w:val="0057248C"/>
    <w:rsid w:val="005727C9"/>
    <w:rsid w:val="00592C93"/>
    <w:rsid w:val="005E57B6"/>
    <w:rsid w:val="00641FC9"/>
    <w:rsid w:val="006443F6"/>
    <w:rsid w:val="00677BB3"/>
    <w:rsid w:val="00704550"/>
    <w:rsid w:val="00750275"/>
    <w:rsid w:val="00784DA9"/>
    <w:rsid w:val="008A4DAE"/>
    <w:rsid w:val="008F2224"/>
    <w:rsid w:val="00943D99"/>
    <w:rsid w:val="00993613"/>
    <w:rsid w:val="00A66FB6"/>
    <w:rsid w:val="00B64E38"/>
    <w:rsid w:val="00C037E9"/>
    <w:rsid w:val="00C46ADF"/>
    <w:rsid w:val="00CD4122"/>
    <w:rsid w:val="00CF02DD"/>
    <w:rsid w:val="00D37430"/>
    <w:rsid w:val="00D71836"/>
    <w:rsid w:val="00E131D1"/>
    <w:rsid w:val="00E31069"/>
    <w:rsid w:val="00EA06E8"/>
    <w:rsid w:val="00EA7EB3"/>
    <w:rsid w:val="00EE7914"/>
    <w:rsid w:val="00EF219B"/>
    <w:rsid w:val="00F213E9"/>
    <w:rsid w:val="00F935A5"/>
    <w:rsid w:val="00FB758A"/>
    <w:rsid w:val="00FD5F62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A5"/>
    <w:pPr>
      <w:ind w:left="720"/>
      <w:contextualSpacing/>
    </w:pPr>
  </w:style>
  <w:style w:type="table" w:styleId="a4">
    <w:name w:val="Table Grid"/>
    <w:basedOn w:val="a1"/>
    <w:uiPriority w:val="59"/>
    <w:rsid w:val="00F93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"/>
    <w:basedOn w:val="a"/>
    <w:rsid w:val="00F935A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F935A5"/>
    <w:rPr>
      <w:rFonts w:ascii="Times New Roman" w:hAnsi="Times New Roman" w:cs="Times New Roman"/>
      <w:spacing w:val="-10"/>
      <w:sz w:val="24"/>
      <w:szCs w:val="24"/>
    </w:rPr>
  </w:style>
  <w:style w:type="paragraph" w:customStyle="1" w:styleId="a5">
    <w:name w:val="Буллит"/>
    <w:basedOn w:val="a"/>
    <w:link w:val="a6"/>
    <w:rsid w:val="00F935A5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6">
    <w:name w:val="Буллит Знак"/>
    <w:link w:val="a5"/>
    <w:rsid w:val="00F935A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F935A5"/>
    <w:rPr>
      <w:color w:val="000000"/>
      <w:w w:val="100"/>
    </w:rPr>
  </w:style>
  <w:style w:type="paragraph" w:customStyle="1" w:styleId="a7">
    <w:name w:val="Основной"/>
    <w:basedOn w:val="a"/>
    <w:link w:val="a8"/>
    <w:uiPriority w:val="99"/>
    <w:rsid w:val="00F935A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uiPriority w:val="99"/>
    <w:rsid w:val="00F935A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Plain Text"/>
    <w:basedOn w:val="a"/>
    <w:link w:val="aa"/>
    <w:rsid w:val="00F935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93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Заг 4"/>
    <w:basedOn w:val="a"/>
    <w:rsid w:val="00F935A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7"/>
    <w:rsid w:val="00F935A5"/>
    <w:rPr>
      <w:i/>
      <w:iCs/>
    </w:rPr>
  </w:style>
  <w:style w:type="paragraph" w:customStyle="1" w:styleId="ac">
    <w:name w:val="Буллит Курсив"/>
    <w:basedOn w:val="a5"/>
    <w:rsid w:val="00F935A5"/>
    <w:rPr>
      <w:i/>
      <w:iCs/>
    </w:rPr>
  </w:style>
  <w:style w:type="paragraph" w:styleId="ad">
    <w:name w:val="Message Header"/>
    <w:basedOn w:val="a"/>
    <w:link w:val="ae"/>
    <w:rsid w:val="00F935A5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e">
    <w:name w:val="Шапка Знак"/>
    <w:basedOn w:val="a0"/>
    <w:link w:val="ad"/>
    <w:rsid w:val="00F935A5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2">
    <w:name w:val="Body Text 2"/>
    <w:basedOn w:val="a"/>
    <w:link w:val="20"/>
    <w:rsid w:val="00F935A5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F935A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35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35A5"/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semiHidden/>
    <w:rsid w:val="00F935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F93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935A5"/>
    <w:rPr>
      <w:vertAlign w:val="superscript"/>
    </w:rPr>
  </w:style>
  <w:style w:type="character" w:styleId="af4">
    <w:name w:val="Hyperlink"/>
    <w:basedOn w:val="a0"/>
    <w:rsid w:val="00F935A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93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5A5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rsid w:val="00F93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F935A5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F935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F935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F213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A5"/>
    <w:pPr>
      <w:ind w:left="720"/>
      <w:contextualSpacing/>
    </w:pPr>
  </w:style>
  <w:style w:type="table" w:styleId="a4">
    <w:name w:val="Table Grid"/>
    <w:basedOn w:val="a1"/>
    <w:uiPriority w:val="59"/>
    <w:rsid w:val="00F93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"/>
    <w:basedOn w:val="a"/>
    <w:rsid w:val="00F935A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F935A5"/>
    <w:rPr>
      <w:rFonts w:ascii="Times New Roman" w:hAnsi="Times New Roman" w:cs="Times New Roman"/>
      <w:spacing w:val="-10"/>
      <w:sz w:val="24"/>
      <w:szCs w:val="24"/>
    </w:rPr>
  </w:style>
  <w:style w:type="paragraph" w:customStyle="1" w:styleId="a5">
    <w:name w:val="Буллит"/>
    <w:basedOn w:val="a"/>
    <w:link w:val="a6"/>
    <w:rsid w:val="00F935A5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6">
    <w:name w:val="Буллит Знак"/>
    <w:link w:val="a5"/>
    <w:rsid w:val="00F935A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F935A5"/>
    <w:rPr>
      <w:color w:val="000000"/>
      <w:w w:val="100"/>
    </w:rPr>
  </w:style>
  <w:style w:type="paragraph" w:customStyle="1" w:styleId="a7">
    <w:name w:val="Основной"/>
    <w:basedOn w:val="a"/>
    <w:link w:val="a8"/>
    <w:uiPriority w:val="99"/>
    <w:rsid w:val="00F935A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uiPriority w:val="99"/>
    <w:rsid w:val="00F935A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Plain Text"/>
    <w:basedOn w:val="a"/>
    <w:link w:val="aa"/>
    <w:rsid w:val="00F935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935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Заг 4"/>
    <w:basedOn w:val="a"/>
    <w:rsid w:val="00F935A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7"/>
    <w:rsid w:val="00F935A5"/>
    <w:rPr>
      <w:i/>
      <w:iCs/>
    </w:rPr>
  </w:style>
  <w:style w:type="paragraph" w:customStyle="1" w:styleId="ac">
    <w:name w:val="Буллит Курсив"/>
    <w:basedOn w:val="a5"/>
    <w:rsid w:val="00F935A5"/>
    <w:rPr>
      <w:i/>
      <w:iCs/>
    </w:rPr>
  </w:style>
  <w:style w:type="paragraph" w:styleId="ad">
    <w:name w:val="Message Header"/>
    <w:basedOn w:val="a"/>
    <w:link w:val="ae"/>
    <w:rsid w:val="00F935A5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character" w:customStyle="1" w:styleId="ae">
    <w:name w:val="Шапка Знак"/>
    <w:basedOn w:val="a0"/>
    <w:link w:val="ad"/>
    <w:rsid w:val="00F935A5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2">
    <w:name w:val="Body Text 2"/>
    <w:basedOn w:val="a"/>
    <w:link w:val="20"/>
    <w:rsid w:val="00F935A5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F935A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35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35A5"/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semiHidden/>
    <w:rsid w:val="00F935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F93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935A5"/>
    <w:rPr>
      <w:vertAlign w:val="superscript"/>
    </w:rPr>
  </w:style>
  <w:style w:type="character" w:styleId="af4">
    <w:name w:val="Hyperlink"/>
    <w:basedOn w:val="a0"/>
    <w:rsid w:val="00F935A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93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5A5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rsid w:val="00F93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F935A5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F935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F935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F213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6A8B-7D1F-45F2-A59A-4AFA65FC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2021-03-23T03:23:00Z</cp:lastPrinted>
  <dcterms:created xsi:type="dcterms:W3CDTF">2020-09-24T02:09:00Z</dcterms:created>
  <dcterms:modified xsi:type="dcterms:W3CDTF">2021-09-30T05:19:00Z</dcterms:modified>
</cp:coreProperties>
</file>