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A9" w:rsidRDefault="00CD3EA9" w:rsidP="00CD3EA9">
      <w:pPr>
        <w:pStyle w:val="af1"/>
        <w:numPr>
          <w:ilvl w:val="0"/>
          <w:numId w:val="22"/>
        </w:num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9495" cy="8381536"/>
            <wp:effectExtent l="0" t="0" r="0" b="0"/>
            <wp:docPr id="2" name="Рисунок 2" descr="C:\Users\Пользователь\Desktop\Коконова И.Н. 2021-2022\общество\sc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конова И.Н. 2021-2022\общество\sc000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8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A9" w:rsidRDefault="00CD3EA9" w:rsidP="00CD3EA9">
      <w:pPr>
        <w:pStyle w:val="af1"/>
        <w:rPr>
          <w:b/>
        </w:rPr>
      </w:pPr>
    </w:p>
    <w:p w:rsidR="00CD3EA9" w:rsidRDefault="00CD3EA9" w:rsidP="00CD3EA9">
      <w:pPr>
        <w:pStyle w:val="af1"/>
        <w:rPr>
          <w:b/>
        </w:rPr>
      </w:pPr>
    </w:p>
    <w:p w:rsidR="00CD3EA9" w:rsidRDefault="00CD3EA9" w:rsidP="00CD3EA9">
      <w:pPr>
        <w:pStyle w:val="af1"/>
        <w:rPr>
          <w:b/>
        </w:rPr>
      </w:pPr>
    </w:p>
    <w:p w:rsidR="00CD3EA9" w:rsidRDefault="00CD3EA9" w:rsidP="00CD3EA9">
      <w:pPr>
        <w:pStyle w:val="af1"/>
        <w:rPr>
          <w:b/>
        </w:rPr>
      </w:pPr>
    </w:p>
    <w:p w:rsidR="00CD3EA9" w:rsidRDefault="00CD3EA9" w:rsidP="00CD3EA9">
      <w:pPr>
        <w:pStyle w:val="af1"/>
        <w:rPr>
          <w:b/>
        </w:rPr>
      </w:pPr>
    </w:p>
    <w:p w:rsidR="00810430" w:rsidRPr="00B03F7C" w:rsidRDefault="00CD3EA9" w:rsidP="00CD3EA9">
      <w:pPr>
        <w:pStyle w:val="af1"/>
        <w:jc w:val="center"/>
        <w:rPr>
          <w:b/>
        </w:rPr>
      </w:pPr>
      <w:r>
        <w:rPr>
          <w:b/>
        </w:rPr>
        <w:lastRenderedPageBreak/>
        <w:t>1.</w:t>
      </w:r>
      <w:r w:rsidR="00B03F7C" w:rsidRPr="00B03F7C">
        <w:rPr>
          <w:b/>
        </w:rPr>
        <w:t>Пояснительная записка</w:t>
      </w:r>
      <w:bookmarkStart w:id="0" w:name="_GoBack"/>
      <w:bookmarkEnd w:id="0"/>
    </w:p>
    <w:p w:rsidR="00B03F7C" w:rsidRDefault="00B03F7C" w:rsidP="00B03F7C">
      <w:pPr>
        <w:ind w:right="75"/>
        <w:jc w:val="both"/>
        <w:outlineLvl w:val="0"/>
      </w:pPr>
      <w:r>
        <w:t>Рабочая программа разработана на основании:</w:t>
      </w:r>
    </w:p>
    <w:p w:rsidR="00B03F7C" w:rsidRDefault="00B03F7C" w:rsidP="00B03F7C">
      <w:pPr>
        <w:ind w:right="75"/>
        <w:jc w:val="both"/>
        <w:outlineLvl w:val="0"/>
      </w:pPr>
      <w:r>
        <w:t>- федерального компонента государственного стандарта общего образования;</w:t>
      </w:r>
    </w:p>
    <w:p w:rsidR="00B03F7C" w:rsidRPr="00816F3A" w:rsidRDefault="00B03F7C" w:rsidP="00B03F7C">
      <w:pPr>
        <w:ind w:right="75"/>
        <w:jc w:val="both"/>
        <w:outlineLvl w:val="0"/>
      </w:pPr>
      <w:r w:rsidRPr="00B03F7C">
        <w:rPr>
          <w:color w:val="000000"/>
          <w:shd w:val="clear" w:color="auto" w:fill="FFFFFF"/>
        </w:rPr>
        <w:t xml:space="preserve">- ООП ООО </w:t>
      </w:r>
      <w:r w:rsidRPr="00816F3A">
        <w:t xml:space="preserve">  МБОУ «Новомарьясовская СОШ-И»</w:t>
      </w:r>
      <w:r>
        <w:t>;</w:t>
      </w:r>
    </w:p>
    <w:p w:rsidR="00B03F7C" w:rsidRDefault="00B03F7C" w:rsidP="00B03F7C">
      <w:pPr>
        <w:ind w:right="75"/>
        <w:jc w:val="both"/>
        <w:outlineLvl w:val="0"/>
      </w:pPr>
      <w:r>
        <w:t>- федерального перечня учебников, рекомендованных Министерством образования Росси</w:t>
      </w:r>
      <w:r>
        <w:t>й</w:t>
      </w:r>
      <w:r>
        <w:t>ской Федерации к использованию образовательном процессе в общеобразовательных учр</w:t>
      </w:r>
      <w:r>
        <w:t>е</w:t>
      </w:r>
      <w:r w:rsidR="00A22972">
        <w:t>ждениях на 202</w:t>
      </w:r>
      <w:r w:rsidR="00F616B2">
        <w:t>1</w:t>
      </w:r>
      <w:r w:rsidR="00A22972">
        <w:t xml:space="preserve"> – 202</w:t>
      </w:r>
      <w:r w:rsidR="00F616B2">
        <w:t>2</w:t>
      </w:r>
      <w:r>
        <w:t xml:space="preserve"> учебный год.</w:t>
      </w:r>
    </w:p>
    <w:p w:rsidR="00B03F7C" w:rsidRDefault="00B03F7C" w:rsidP="00B03F7C">
      <w:pPr>
        <w:ind w:right="75"/>
        <w:jc w:val="both"/>
        <w:outlineLvl w:val="0"/>
      </w:pPr>
      <w:r>
        <w:t xml:space="preserve">- авторской программы  </w:t>
      </w:r>
      <w:r w:rsidRPr="00B02BBF">
        <w:t xml:space="preserve">«Обществознание», </w:t>
      </w:r>
      <w:proofErr w:type="gramStart"/>
      <w:r w:rsidRPr="00B02BBF">
        <w:t>разработанный</w:t>
      </w:r>
      <w:proofErr w:type="gramEnd"/>
      <w:r w:rsidRPr="00B02BBF">
        <w:t xml:space="preserve"> Л.Н.</w:t>
      </w:r>
      <w:r>
        <w:t xml:space="preserve"> Боголюбовым, А.Ю. </w:t>
      </w:r>
      <w:proofErr w:type="spellStart"/>
      <w:r>
        <w:t>Л</w:t>
      </w:r>
      <w:r>
        <w:t>а</w:t>
      </w:r>
      <w:r>
        <w:t>безниковой</w:t>
      </w:r>
      <w:proofErr w:type="spellEnd"/>
      <w:r>
        <w:t>.</w:t>
      </w:r>
    </w:p>
    <w:p w:rsidR="00677552" w:rsidRPr="00677552" w:rsidRDefault="00677552" w:rsidP="00677552">
      <w:pPr>
        <w:pStyle w:val="af"/>
        <w:spacing w:after="0"/>
        <w:ind w:left="0" w:firstLine="567"/>
        <w:jc w:val="both"/>
        <w:rPr>
          <w:color w:val="000000"/>
          <w:spacing w:val="5"/>
        </w:rPr>
      </w:pPr>
      <w:proofErr w:type="gramStart"/>
      <w:r w:rsidRPr="00677552">
        <w:rPr>
          <w:spacing w:val="3"/>
        </w:rPr>
        <w:t>Содержание среднего (полного) общего образования  на базовом уровне по «Общ</w:t>
      </w:r>
      <w:r w:rsidRPr="00677552">
        <w:rPr>
          <w:spacing w:val="3"/>
        </w:rPr>
        <w:t>е</w:t>
      </w:r>
      <w:r w:rsidRPr="00677552">
        <w:rPr>
          <w:spacing w:val="3"/>
        </w:rPr>
        <w:t xml:space="preserve">ствознанию» представляет собой </w:t>
      </w:r>
      <w:r w:rsidRPr="00677552">
        <w:rPr>
          <w:spacing w:val="2"/>
        </w:rPr>
        <w:t>комплекс знаний,</w:t>
      </w:r>
      <w:r w:rsidRPr="00677552">
        <w:rPr>
          <w:color w:val="000000"/>
          <w:spacing w:val="2"/>
        </w:rPr>
        <w:t xml:space="preserve"> отражающих основные объекты изуч</w:t>
      </w:r>
      <w:r w:rsidRPr="00677552">
        <w:rPr>
          <w:color w:val="000000"/>
          <w:spacing w:val="2"/>
        </w:rPr>
        <w:t>е</w:t>
      </w:r>
      <w:r w:rsidRPr="00677552">
        <w:rPr>
          <w:color w:val="000000"/>
          <w:spacing w:val="2"/>
        </w:rPr>
        <w:t xml:space="preserve">ния: </w:t>
      </w:r>
      <w:r w:rsidRPr="00677552">
        <w:rPr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Pr="00677552">
        <w:rPr>
          <w:color w:val="000000"/>
          <w:spacing w:val="4"/>
        </w:rPr>
        <w:t xml:space="preserve">но-нравственная сфера, </w:t>
      </w:r>
      <w:r w:rsidRPr="00677552">
        <w:rPr>
          <w:color w:val="000000"/>
          <w:spacing w:val="1"/>
        </w:rPr>
        <w:t>право.</w:t>
      </w:r>
      <w:proofErr w:type="gramEnd"/>
      <w:r w:rsidRPr="00677552">
        <w:rPr>
          <w:color w:val="000000"/>
          <w:spacing w:val="1"/>
        </w:rPr>
        <w:t xml:space="preserve"> </w:t>
      </w:r>
      <w:r w:rsidRPr="00677552">
        <w:rPr>
          <w:color w:val="000000"/>
          <w:spacing w:val="4"/>
        </w:rPr>
        <w:t>Все означенные компоненты содержания</w:t>
      </w:r>
      <w:r w:rsidRPr="00677552">
        <w:rPr>
          <w:color w:val="000000"/>
          <w:spacing w:val="5"/>
        </w:rPr>
        <w:t xml:space="preserve"> взаимосвязаны, как связаны и взаимодействуют друг с </w:t>
      </w:r>
      <w:r w:rsidRPr="00677552">
        <w:rPr>
          <w:color w:val="000000"/>
          <w:spacing w:val="4"/>
        </w:rPr>
        <w:t>другом изучаемые объекты. Помимо знаний, в содержание курса входят: социальные навыки, уме</w:t>
      </w:r>
      <w:r w:rsidRPr="00677552">
        <w:rPr>
          <w:color w:val="000000"/>
          <w:spacing w:val="2"/>
        </w:rPr>
        <w:t>ния, кл</w:t>
      </w:r>
      <w:r w:rsidRPr="00677552">
        <w:rPr>
          <w:color w:val="000000"/>
          <w:spacing w:val="2"/>
        </w:rPr>
        <w:t>ю</w:t>
      </w:r>
      <w:r w:rsidRPr="00677552">
        <w:rPr>
          <w:color w:val="000000"/>
          <w:spacing w:val="2"/>
        </w:rPr>
        <w:t xml:space="preserve">чевые компетентности, совокупность моральных норм </w:t>
      </w:r>
      <w:r w:rsidRPr="00677552">
        <w:rPr>
          <w:color w:val="000000"/>
          <w:spacing w:val="3"/>
        </w:rPr>
        <w:t xml:space="preserve">и принципов поведения людей по отношению к обществу и </w:t>
      </w:r>
      <w:r w:rsidRPr="00677552">
        <w:rPr>
          <w:color w:val="000000"/>
          <w:spacing w:val="4"/>
        </w:rPr>
        <w:t xml:space="preserve">другим людям; правовые нормы, регулирующие отношения </w:t>
      </w:r>
      <w:r w:rsidRPr="00677552">
        <w:rPr>
          <w:color w:val="000000"/>
        </w:rPr>
        <w:t>л</w:t>
      </w:r>
      <w:r w:rsidRPr="00677552">
        <w:rPr>
          <w:color w:val="000000"/>
        </w:rPr>
        <w:t>ю</w:t>
      </w:r>
      <w:r w:rsidRPr="00677552">
        <w:rPr>
          <w:color w:val="000000"/>
        </w:rPr>
        <w:t>дей во всех областях жизни общества; система гуманисти</w:t>
      </w:r>
      <w:r w:rsidRPr="00677552">
        <w:rPr>
          <w:color w:val="000000"/>
          <w:spacing w:val="10"/>
        </w:rPr>
        <w:t>ческих и демократических це</w:t>
      </w:r>
      <w:r w:rsidRPr="00677552">
        <w:rPr>
          <w:color w:val="000000"/>
          <w:spacing w:val="10"/>
        </w:rPr>
        <w:t>н</w:t>
      </w:r>
      <w:r w:rsidRPr="00677552">
        <w:rPr>
          <w:color w:val="000000"/>
          <w:spacing w:val="10"/>
        </w:rPr>
        <w:t>ностей</w:t>
      </w:r>
      <w:r w:rsidRPr="00677552">
        <w:rPr>
          <w:color w:val="000000"/>
          <w:spacing w:val="5"/>
        </w:rPr>
        <w:t xml:space="preserve">. </w:t>
      </w:r>
    </w:p>
    <w:p w:rsidR="00677552" w:rsidRPr="00677552" w:rsidRDefault="00677552" w:rsidP="00677552">
      <w:pPr>
        <w:pStyle w:val="af"/>
        <w:spacing w:after="0"/>
        <w:ind w:left="0" w:firstLine="567"/>
        <w:jc w:val="both"/>
        <w:rPr>
          <w:color w:val="000000"/>
          <w:spacing w:val="5"/>
        </w:rPr>
      </w:pPr>
      <w:r w:rsidRPr="00677552">
        <w:rPr>
          <w:color w:val="000000"/>
          <w:spacing w:val="5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</w:t>
      </w:r>
      <w:r w:rsidRPr="00677552">
        <w:rPr>
          <w:color w:val="000000"/>
          <w:spacing w:val="5"/>
        </w:rPr>
        <w:t>с</w:t>
      </w:r>
      <w:r w:rsidRPr="00677552">
        <w:rPr>
          <w:color w:val="000000"/>
          <w:spacing w:val="5"/>
        </w:rPr>
        <w:t xml:space="preserve">смотренных ранее. Наряду с этим, вводятся ряд новых, более сложных вопросов, </w:t>
      </w:r>
      <w:r w:rsidRPr="00677552">
        <w:t>в новых связях, в ином ракурсе на более высоком теоретическом уровне,</w:t>
      </w:r>
      <w:r w:rsidRPr="00677552">
        <w:rPr>
          <w:color w:val="000000"/>
          <w:spacing w:val="5"/>
        </w:rPr>
        <w:t xml:space="preserve"> понимание которых нео</w:t>
      </w:r>
      <w:r w:rsidRPr="00677552">
        <w:rPr>
          <w:color w:val="000000"/>
          <w:spacing w:val="5"/>
        </w:rPr>
        <w:t>б</w:t>
      </w:r>
      <w:r w:rsidRPr="00677552">
        <w:rPr>
          <w:color w:val="000000"/>
          <w:spacing w:val="5"/>
        </w:rPr>
        <w:t xml:space="preserve">ходимо современному человеку; </w:t>
      </w:r>
      <w:r w:rsidRPr="00677552">
        <w:t>расширяется круг изучаемых понятий, что позволяет по</w:t>
      </w:r>
      <w:r w:rsidRPr="00677552">
        <w:t>л</w:t>
      </w:r>
      <w:r w:rsidRPr="00677552">
        <w:t>нее и глубже раскрыть проблематику человека и общества;</w:t>
      </w:r>
    </w:p>
    <w:p w:rsidR="00677552" w:rsidRPr="00B03F7C" w:rsidRDefault="00677552" w:rsidP="00677552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F7C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677552" w:rsidRPr="00B03F7C" w:rsidRDefault="00677552" w:rsidP="00B03F7C">
      <w:pPr>
        <w:jc w:val="both"/>
      </w:pPr>
      <w:r w:rsidRPr="00B03F7C">
        <w:t>развитие личности в период ранней юности, ее духовно-нравственной, политической и пр</w:t>
      </w:r>
      <w:r w:rsidRPr="00B03F7C">
        <w:t>а</w:t>
      </w:r>
      <w:r w:rsidRPr="00B03F7C">
        <w:t>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</w:t>
      </w:r>
      <w:r w:rsidRPr="00B03F7C">
        <w:t>а</w:t>
      </w:r>
      <w:r w:rsidRPr="00B03F7C">
        <w:t>ции; интереса к изучению социальных и гуманитарных дисциплин;</w:t>
      </w:r>
    </w:p>
    <w:p w:rsidR="00677552" w:rsidRPr="00B03F7C" w:rsidRDefault="00677552" w:rsidP="00B03F7C">
      <w:pPr>
        <w:jc w:val="both"/>
      </w:pPr>
      <w:r w:rsidRPr="00B03F7C">
        <w:t>воспитание общероссийской идентичности, гражданской ответственности, правового сам</w:t>
      </w:r>
      <w:r w:rsidRPr="00B03F7C">
        <w:t>о</w:t>
      </w:r>
      <w:r w:rsidRPr="00B03F7C">
        <w:t xml:space="preserve">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677552" w:rsidRPr="00B03F7C" w:rsidRDefault="00677552" w:rsidP="00B03F7C">
      <w:pPr>
        <w:jc w:val="both"/>
      </w:pPr>
      <w:proofErr w:type="gramStart"/>
      <w:r w:rsidRPr="00B03F7C"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</w:t>
      </w:r>
      <w:r w:rsidRPr="00B03F7C">
        <w:t>о</w:t>
      </w:r>
      <w:r w:rsidRPr="00B03F7C">
        <w:t>действия с социальной средой и выполнения типичных социальных ролей человека и гра</w:t>
      </w:r>
      <w:r w:rsidRPr="00B03F7C">
        <w:t>ж</w:t>
      </w:r>
      <w:r w:rsidRPr="00B03F7C">
        <w:t>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</w:t>
      </w:r>
      <w:r w:rsidRPr="00B03F7C">
        <w:t>б</w:t>
      </w:r>
      <w:r w:rsidRPr="00B03F7C">
        <w:t>разования;</w:t>
      </w:r>
      <w:proofErr w:type="gramEnd"/>
    </w:p>
    <w:p w:rsidR="00677552" w:rsidRPr="00B03F7C" w:rsidRDefault="00677552" w:rsidP="00B03F7C">
      <w:pPr>
        <w:jc w:val="both"/>
      </w:pPr>
      <w:r w:rsidRPr="00B03F7C">
        <w:t>овладение умениями получать и критически осмысливать социальную (в том числе эконом</w:t>
      </w:r>
      <w:r w:rsidRPr="00B03F7C">
        <w:t>и</w:t>
      </w:r>
      <w:r w:rsidRPr="00B03F7C">
        <w:t>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</w:t>
      </w:r>
      <w:r w:rsidRPr="00B03F7C">
        <w:t>о</w:t>
      </w:r>
      <w:r w:rsidRPr="00B03F7C">
        <w:t xml:space="preserve">димых для участия в жизни гражданского общества и государства; </w:t>
      </w:r>
    </w:p>
    <w:p w:rsidR="00677552" w:rsidRPr="00B03F7C" w:rsidRDefault="00677552" w:rsidP="00B03F7C">
      <w:pPr>
        <w:jc w:val="both"/>
      </w:pPr>
      <w:proofErr w:type="gramStart"/>
      <w:r w:rsidRPr="00B03F7C">
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</w:t>
      </w:r>
      <w:r w:rsidRPr="00B03F7C">
        <w:t>ч</w:t>
      </w:r>
      <w:r w:rsidRPr="00B03F7C">
        <w:t>ностных отношений, отношений между людьми различных национальностей и вероиспов</w:t>
      </w:r>
      <w:r w:rsidRPr="00B03F7C">
        <w:t>е</w:t>
      </w:r>
      <w:r w:rsidRPr="00B03F7C">
        <w:t>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</w:t>
      </w:r>
      <w:r w:rsidRPr="00B03F7C">
        <w:t>д</w:t>
      </w:r>
      <w:r w:rsidRPr="00B03F7C">
        <w:t>ствами защите правопорядка в обществе.</w:t>
      </w:r>
      <w:proofErr w:type="gramEnd"/>
    </w:p>
    <w:p w:rsidR="004C27C2" w:rsidRPr="00B03F7C" w:rsidRDefault="00E748BB" w:rsidP="004C27C2">
      <w:pPr>
        <w:ind w:firstLine="540"/>
        <w:jc w:val="both"/>
      </w:pPr>
      <w:r>
        <w:t>Программа рассчитана на 68</w:t>
      </w:r>
      <w:r w:rsidR="00A22972">
        <w:t xml:space="preserve"> </w:t>
      </w:r>
      <w:r w:rsidR="004C27C2" w:rsidRPr="00B03F7C">
        <w:t>часов в год и 2 учебных часа в неделю.</w:t>
      </w:r>
    </w:p>
    <w:p w:rsidR="00677552" w:rsidRPr="00B03F7C" w:rsidRDefault="00677552" w:rsidP="00B03F7C">
      <w:pPr>
        <w:tabs>
          <w:tab w:val="left" w:pos="708"/>
          <w:tab w:val="left" w:pos="1416"/>
        </w:tabs>
        <w:jc w:val="both"/>
      </w:pPr>
      <w:r w:rsidRPr="00B03F7C">
        <w:t>Учебно-методический комплект:</w:t>
      </w:r>
    </w:p>
    <w:p w:rsidR="00677552" w:rsidRPr="00677552" w:rsidRDefault="00677552" w:rsidP="00677552">
      <w:pPr>
        <w:numPr>
          <w:ilvl w:val="0"/>
          <w:numId w:val="21"/>
        </w:numPr>
        <w:jc w:val="both"/>
      </w:pPr>
      <w:r w:rsidRPr="00677552">
        <w:lastRenderedPageBreak/>
        <w:t>Учебник «Обществознание. 11 класс. Базовый уровень». Под ред. Л.Н.Боголюбова.- М. «Просвещение, 2012;</w:t>
      </w:r>
    </w:p>
    <w:p w:rsidR="00677552" w:rsidRPr="00677552" w:rsidRDefault="00677552" w:rsidP="00677552">
      <w:pPr>
        <w:pStyle w:val="a7"/>
        <w:numPr>
          <w:ilvl w:val="0"/>
          <w:numId w:val="21"/>
        </w:numPr>
        <w:jc w:val="both"/>
      </w:pPr>
      <w:r w:rsidRPr="00677552">
        <w:rPr>
          <w:color w:val="424242"/>
        </w:rPr>
        <w:t xml:space="preserve">Единое окно доступа к образовательным ресурсам </w:t>
      </w:r>
      <w:r w:rsidRPr="00677552">
        <w:t xml:space="preserve">– </w:t>
      </w:r>
      <w:hyperlink r:id="rId9" w:history="1">
        <w:r w:rsidRPr="00677552">
          <w:rPr>
            <w:rStyle w:val="a5"/>
            <w:color w:val="auto"/>
            <w:lang w:val="en-US"/>
          </w:rPr>
          <w:t>http</w:t>
        </w:r>
        <w:r w:rsidRPr="00677552">
          <w:rPr>
            <w:rStyle w:val="a5"/>
            <w:color w:val="auto"/>
          </w:rPr>
          <w:t>://</w:t>
        </w:r>
        <w:r w:rsidRPr="00677552">
          <w:rPr>
            <w:rStyle w:val="a5"/>
            <w:color w:val="auto"/>
            <w:lang w:val="en-US"/>
          </w:rPr>
          <w:t>window</w:t>
        </w:r>
        <w:r w:rsidRPr="00677552">
          <w:rPr>
            <w:rStyle w:val="a5"/>
            <w:color w:val="auto"/>
          </w:rPr>
          <w:t>.</w:t>
        </w:r>
        <w:proofErr w:type="spellStart"/>
        <w:r w:rsidRPr="00677552">
          <w:rPr>
            <w:rStyle w:val="a5"/>
            <w:color w:val="auto"/>
            <w:lang w:val="en-US"/>
          </w:rPr>
          <w:t>edu</w:t>
        </w:r>
        <w:proofErr w:type="spellEnd"/>
        <w:r w:rsidRPr="00677552">
          <w:rPr>
            <w:rStyle w:val="a5"/>
            <w:color w:val="auto"/>
          </w:rPr>
          <w:t>.</w:t>
        </w:r>
        <w:proofErr w:type="spellStart"/>
        <w:r w:rsidRPr="00677552">
          <w:rPr>
            <w:rStyle w:val="a5"/>
            <w:color w:val="auto"/>
            <w:lang w:val="en-US"/>
          </w:rPr>
          <w:t>ru</w:t>
        </w:r>
        <w:proofErr w:type="spellEnd"/>
      </w:hyperlink>
    </w:p>
    <w:p w:rsidR="00B03F7C" w:rsidRPr="00B03F7C" w:rsidRDefault="00B03F7C" w:rsidP="00A22972">
      <w:pPr>
        <w:shd w:val="clear" w:color="auto" w:fill="FFFFFF"/>
        <w:ind w:firstLine="567"/>
        <w:jc w:val="both"/>
        <w:outlineLvl w:val="0"/>
        <w:rPr>
          <w:color w:val="000000"/>
        </w:rPr>
      </w:pPr>
      <w:r w:rsidRPr="00B03F7C">
        <w:rPr>
          <w:color w:val="000000"/>
        </w:rPr>
        <w:t>Возможные риски: актированные дни (низкий температурный режим), карантин (п</w:t>
      </w:r>
      <w:r w:rsidRPr="00B03F7C">
        <w:rPr>
          <w:color w:val="000000"/>
        </w:rPr>
        <w:t>о</w:t>
      </w:r>
      <w:r w:rsidRPr="00B03F7C">
        <w:rPr>
          <w:color w:val="000000"/>
        </w:rPr>
        <w:t xml:space="preserve">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B03F7C">
        <w:rPr>
          <w:color w:val="000000"/>
        </w:rPr>
        <w:t>согласно</w:t>
      </w:r>
      <w:proofErr w:type="gramEnd"/>
      <w:r w:rsidRPr="00B03F7C">
        <w:rPr>
          <w:color w:val="000000"/>
        </w:rPr>
        <w:t xml:space="preserve"> рабочей программы, будет проводить другой учитель  соответствующего профиля. Возм</w:t>
      </w:r>
      <w:r w:rsidRPr="00B03F7C">
        <w:rPr>
          <w:color w:val="000000"/>
        </w:rPr>
        <w:t>о</w:t>
      </w:r>
      <w:r w:rsidRPr="00B03F7C">
        <w:rPr>
          <w:color w:val="000000"/>
        </w:rPr>
        <w:t>жен вариант переноса тем уроков во внеурочное время (элективные учебные предметы, ф</w:t>
      </w:r>
      <w:r w:rsidRPr="00B03F7C">
        <w:rPr>
          <w:color w:val="000000"/>
        </w:rPr>
        <w:t>а</w:t>
      </w:r>
      <w:r w:rsidRPr="00B03F7C">
        <w:rPr>
          <w:color w:val="000000"/>
        </w:rPr>
        <w:t>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677552" w:rsidRPr="00E748BB" w:rsidRDefault="00677552" w:rsidP="00A22972">
      <w:pPr>
        <w:shd w:val="clear" w:color="auto" w:fill="FFFFFF"/>
        <w:ind w:firstLine="567"/>
        <w:jc w:val="both"/>
      </w:pPr>
      <w:r w:rsidRPr="00E748BB">
        <w:t>Специфика группы.</w:t>
      </w:r>
      <w:r w:rsidR="00B03F7C" w:rsidRPr="00E748BB">
        <w:t xml:space="preserve"> </w:t>
      </w:r>
      <w:r w:rsidRPr="00E748BB">
        <w:t xml:space="preserve">В разновозрастной группе </w:t>
      </w:r>
      <w:r w:rsidR="00F616B2">
        <w:t>11</w:t>
      </w:r>
      <w:r w:rsidRPr="00E748BB">
        <w:t xml:space="preserve"> учеников</w:t>
      </w:r>
      <w:r w:rsidR="00E748BB" w:rsidRPr="00E748BB">
        <w:t>.</w:t>
      </w:r>
      <w:r w:rsidR="00E748BB">
        <w:t xml:space="preserve"> </w:t>
      </w:r>
      <w:r w:rsidRPr="00E748BB">
        <w:t xml:space="preserve">По уровню подготовки и уровню способностей к учебе все ребята разные. Хорошо усваивают материал урока </w:t>
      </w:r>
      <w:r w:rsidR="00B03F7C" w:rsidRPr="00E748BB">
        <w:t xml:space="preserve">– </w:t>
      </w:r>
      <w:r w:rsidR="00F616B2">
        <w:t>6</w:t>
      </w:r>
      <w:r w:rsidR="00B03F7C" w:rsidRPr="00E748BB">
        <w:t xml:space="preserve"> уч</w:t>
      </w:r>
      <w:r w:rsidR="00B03F7C" w:rsidRPr="00E748BB">
        <w:t>е</w:t>
      </w:r>
      <w:r w:rsidR="00B03F7C" w:rsidRPr="00E748BB">
        <w:t>ник</w:t>
      </w:r>
      <w:r w:rsidR="00F616B2">
        <w:t>ов</w:t>
      </w:r>
      <w:r w:rsidRPr="00E748BB">
        <w:t>. Эти ученики недостаточно прилагают усердия к учебе. Поэтому нужно постоянно а</w:t>
      </w:r>
      <w:r w:rsidRPr="00E748BB">
        <w:t>к</w:t>
      </w:r>
      <w:r w:rsidRPr="00E748BB">
        <w:t xml:space="preserve">тивизировать их познавательную деятельность на уроке. </w:t>
      </w:r>
    </w:p>
    <w:p w:rsidR="00221643" w:rsidRDefault="00221643" w:rsidP="00B03F7C">
      <w:pPr>
        <w:pStyle w:val="a7"/>
        <w:numPr>
          <w:ilvl w:val="0"/>
          <w:numId w:val="22"/>
        </w:numPr>
        <w:jc w:val="center"/>
        <w:rPr>
          <w:b/>
        </w:rPr>
      </w:pPr>
      <w:r>
        <w:rPr>
          <w:b/>
        </w:rPr>
        <w:t>Планируемые результаты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Личностными</w:t>
      </w:r>
      <w:r>
        <w:rPr>
          <w:color w:val="000000"/>
        </w:rPr>
        <w:t> результатами освоения программы являются: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российскую гражданскую идентичность, патриотизм, уважение к своему народу, чу</w:t>
      </w:r>
      <w:r>
        <w:rPr>
          <w:color w:val="000000"/>
        </w:rPr>
        <w:t>в</w:t>
      </w:r>
      <w:r>
        <w:rPr>
          <w:color w:val="000000"/>
        </w:rPr>
        <w:t>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</w:t>
      </w:r>
      <w:r>
        <w:rPr>
          <w:color w:val="000000"/>
        </w:rPr>
        <w:t>о</w:t>
      </w:r>
      <w:r>
        <w:rPr>
          <w:color w:val="000000"/>
        </w:rPr>
        <w:t>рядок, обладающего чувством собственного достоинства, осознанно принимающего тр</w:t>
      </w:r>
      <w:r>
        <w:rPr>
          <w:color w:val="000000"/>
        </w:rPr>
        <w:t>а</w:t>
      </w:r>
      <w:r>
        <w:rPr>
          <w:color w:val="000000"/>
        </w:rPr>
        <w:t>диционные национальные и общечеловеческие гуманистические и демократические це</w:t>
      </w:r>
      <w:r>
        <w:rPr>
          <w:color w:val="000000"/>
        </w:rPr>
        <w:t>н</w:t>
      </w:r>
      <w:r>
        <w:rPr>
          <w:color w:val="000000"/>
        </w:rPr>
        <w:t>ности;</w:t>
      </w:r>
      <w:proofErr w:type="gramEnd"/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готовность к служению Отечеству, его защите;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основ саморазвития и самовоспитания в соответствии с общечел</w:t>
      </w:r>
      <w:r>
        <w:rPr>
          <w:color w:val="000000"/>
        </w:rPr>
        <w:t>о</w:t>
      </w:r>
      <w:r>
        <w:rPr>
          <w:color w:val="000000"/>
        </w:rPr>
        <w:t>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навыки сотрудничества со сверстниками, детьми младшего возраста, взрослыми в о</w:t>
      </w:r>
      <w:r>
        <w:rPr>
          <w:color w:val="000000"/>
        </w:rPr>
        <w:t>б</w:t>
      </w:r>
      <w:r>
        <w:rPr>
          <w:color w:val="000000"/>
        </w:rPr>
        <w:t>разовательной, общественно полезной, учебно-исследовательской, проектной и других видах деятельности;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нравственное сознание и поведение на основе усвоения общечеловеческих ценностей;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готовность и способность к образованию, в том числе самообразованию, на протяж</w:t>
      </w:r>
      <w:r>
        <w:rPr>
          <w:color w:val="000000"/>
        </w:rPr>
        <w:t>е</w:t>
      </w:r>
      <w:r>
        <w:rPr>
          <w:color w:val="000000"/>
        </w:rPr>
        <w:t>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>
        <w:rPr>
          <w:color w:val="000000"/>
        </w:rPr>
        <w:t>спортивнооздоровительной</w:t>
      </w:r>
      <w:proofErr w:type="spellEnd"/>
      <w:r>
        <w:rPr>
          <w:color w:val="000000"/>
        </w:rPr>
        <w:t xml:space="preserve"> деятельн</w:t>
      </w:r>
      <w:r>
        <w:rPr>
          <w:color w:val="000000"/>
        </w:rPr>
        <w:t>о</w:t>
      </w:r>
      <w:r>
        <w:rPr>
          <w:color w:val="000000"/>
        </w:rPr>
        <w:t>стью, неприятие вредных привычек: курения, употребления алкоголя, наркотиков;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бережное, ответственное и компетентное отношение к физическому и психологич</w:t>
      </w:r>
      <w:r>
        <w:rPr>
          <w:color w:val="000000"/>
        </w:rPr>
        <w:t>е</w:t>
      </w:r>
      <w:r>
        <w:rPr>
          <w:color w:val="000000"/>
        </w:rPr>
        <w:t>скому здоровью, как собственному, так и других людей, умение оказывать первую п</w:t>
      </w:r>
      <w:r>
        <w:rPr>
          <w:color w:val="000000"/>
        </w:rPr>
        <w:t>о</w:t>
      </w:r>
      <w:r>
        <w:rPr>
          <w:color w:val="000000"/>
        </w:rPr>
        <w:t>мощь;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Symbol" w:hAnsi="Symbol" w:cs="Aria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осознанный выбор будущей профессии и возможностей реализации собственных жи</w:t>
      </w:r>
      <w:r>
        <w:rPr>
          <w:color w:val="000000"/>
        </w:rPr>
        <w:t>з</w:t>
      </w:r>
      <w:r>
        <w:rPr>
          <w:color w:val="000000"/>
        </w:rPr>
        <w:t>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ответственное отношение к созданию семьи на основе осознанного принятия ценн</w:t>
      </w:r>
      <w:r>
        <w:rPr>
          <w:color w:val="000000"/>
        </w:rPr>
        <w:t>о</w:t>
      </w:r>
      <w:r>
        <w:rPr>
          <w:color w:val="000000"/>
        </w:rPr>
        <w:t>стей семейной жизни.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u w:val="single"/>
        </w:rPr>
        <w:t>Метапредметными</w:t>
      </w:r>
      <w:proofErr w:type="spellEnd"/>
      <w:r>
        <w:rPr>
          <w:color w:val="000000"/>
        </w:rPr>
        <w:t>  результатами освоения программы являются: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умение самостоятельно определять цели деятельности и составлять планы деятельн</w:t>
      </w:r>
      <w:r>
        <w:rPr>
          <w:color w:val="000000"/>
        </w:rPr>
        <w:t>о</w:t>
      </w:r>
      <w:r>
        <w:rPr>
          <w:color w:val="000000"/>
        </w:rPr>
        <w:t>сти; самостоятельно осуществлять, контролировать и корректировать деятельность; и</w:t>
      </w:r>
      <w:r>
        <w:rPr>
          <w:color w:val="000000"/>
        </w:rPr>
        <w:t>с</w:t>
      </w:r>
      <w:r>
        <w:rPr>
          <w:color w:val="000000"/>
        </w:rPr>
        <w:t>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умение продуктивно общаться и взаимодействовать в процессе совместной деятельн</w:t>
      </w:r>
      <w:r>
        <w:rPr>
          <w:color w:val="000000"/>
        </w:rPr>
        <w:t>о</w:t>
      </w:r>
      <w:r>
        <w:rPr>
          <w:color w:val="000000"/>
        </w:rPr>
        <w:t>сти, учитывать позиции других участников деятельности, эффективно разрешать ко</w:t>
      </w:r>
      <w:r>
        <w:rPr>
          <w:color w:val="000000"/>
        </w:rPr>
        <w:t>н</w:t>
      </w:r>
      <w:r>
        <w:rPr>
          <w:color w:val="000000"/>
        </w:rPr>
        <w:t>фликты;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владение навыками познавательной, учебно-исследовательской и проектной деятел</w:t>
      </w:r>
      <w:r>
        <w:rPr>
          <w:color w:val="000000"/>
        </w:rPr>
        <w:t>ь</w:t>
      </w:r>
      <w:r>
        <w:rPr>
          <w:color w:val="000000"/>
        </w:rPr>
        <w:t>ности, навыками разрешения проблем; способность и готовность к самостоятельному п</w:t>
      </w:r>
      <w:r>
        <w:rPr>
          <w:color w:val="000000"/>
        </w:rPr>
        <w:t>о</w:t>
      </w:r>
      <w:r>
        <w:rPr>
          <w:color w:val="000000"/>
        </w:rPr>
        <w:t>иску методов решения практических задач, применению различных методов познания;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готовность и способность к самостоятельной информационно-познавательной деятел</w:t>
      </w:r>
      <w:r>
        <w:rPr>
          <w:color w:val="000000"/>
        </w:rPr>
        <w:t>ь</w:t>
      </w:r>
      <w:r>
        <w:rPr>
          <w:color w:val="000000"/>
        </w:rPr>
        <w:t>ности, владение навыками получения необходимой информации из словарей разных т</w:t>
      </w:r>
      <w:r>
        <w:rPr>
          <w:color w:val="000000"/>
        </w:rPr>
        <w:t>и</w:t>
      </w:r>
      <w:r>
        <w:rPr>
          <w:color w:val="000000"/>
        </w:rPr>
        <w:t>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</w:t>
      </w:r>
      <w:r>
        <w:rPr>
          <w:color w:val="000000"/>
        </w:rPr>
        <w:t>е</w:t>
      </w:r>
      <w:r>
        <w:rPr>
          <w:color w:val="000000"/>
        </w:rPr>
        <w:t>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умение определять назначение и функции различных социальных институтов;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умение самостоятельно оценивать и принимать решения, определяющие стратегию п</w:t>
      </w:r>
      <w:r>
        <w:rPr>
          <w:color w:val="000000"/>
        </w:rPr>
        <w:t>о</w:t>
      </w:r>
      <w:r>
        <w:rPr>
          <w:color w:val="000000"/>
        </w:rPr>
        <w:t>ведения, с учетом гражданских и нравственных ценностей;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Предметными</w:t>
      </w:r>
      <w:r>
        <w:rPr>
          <w:color w:val="000000"/>
        </w:rPr>
        <w:t> результатами освоения программы являются: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знаний об обществе как целостной развивающейся системе в еди</w:t>
      </w:r>
      <w:r>
        <w:rPr>
          <w:color w:val="000000"/>
        </w:rPr>
        <w:t>н</w:t>
      </w:r>
      <w:r>
        <w:rPr>
          <w:color w:val="000000"/>
        </w:rPr>
        <w:t>стве и взаимодействии его основных сфер и институтов;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владение базовым понятийным аппаратом социальных наук;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владение умениями выявлять причинно-следственные, функциональные, иерархич</w:t>
      </w:r>
      <w:r>
        <w:rPr>
          <w:color w:val="000000"/>
        </w:rPr>
        <w:t>е</w:t>
      </w:r>
      <w:r>
        <w:rPr>
          <w:color w:val="000000"/>
        </w:rPr>
        <w:t>ские и другие связи социальных объектов и процессов;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 методах познания социальных явлений и проце</w:t>
      </w:r>
      <w:r>
        <w:rPr>
          <w:color w:val="000000"/>
        </w:rPr>
        <w:t>с</w:t>
      </w:r>
      <w:r>
        <w:rPr>
          <w:color w:val="000000"/>
        </w:rPr>
        <w:t>сов;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владение умениями применять полученные знания в повседневной жизни, прогнозир</w:t>
      </w:r>
      <w:r>
        <w:rPr>
          <w:color w:val="000000"/>
        </w:rPr>
        <w:t>о</w:t>
      </w:r>
      <w:r>
        <w:rPr>
          <w:color w:val="000000"/>
        </w:rPr>
        <w:t>вать последствия принимаемых решений;</w:t>
      </w:r>
    </w:p>
    <w:p w:rsidR="00221643" w:rsidRDefault="00221643" w:rsidP="00221643">
      <w:pPr>
        <w:pStyle w:val="af2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Aria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навыков оценивания социальной информации, умений поиска и</w:t>
      </w:r>
      <w:r>
        <w:rPr>
          <w:color w:val="000000"/>
        </w:rPr>
        <w:t>н</w:t>
      </w:r>
      <w:r>
        <w:rPr>
          <w:color w:val="000000"/>
        </w:rPr>
        <w:t>формации в источниках различного типа для реконструкции недостающих звеньев с ц</w:t>
      </w:r>
      <w:r>
        <w:rPr>
          <w:color w:val="000000"/>
        </w:rPr>
        <w:t>е</w:t>
      </w:r>
      <w:r>
        <w:rPr>
          <w:color w:val="000000"/>
        </w:rPr>
        <w:t>лью объяснения и оценки разнообразных явлений и процессов общественного развития.</w:t>
      </w:r>
    </w:p>
    <w:p w:rsidR="00221643" w:rsidRDefault="00221643" w:rsidP="00221643">
      <w:pPr>
        <w:pStyle w:val="a7"/>
        <w:ind w:left="720"/>
        <w:rPr>
          <w:b/>
        </w:rPr>
      </w:pPr>
    </w:p>
    <w:p w:rsidR="00F5720F" w:rsidRPr="002A13F9" w:rsidRDefault="00B03F7C" w:rsidP="00B03F7C">
      <w:pPr>
        <w:pStyle w:val="a7"/>
        <w:numPr>
          <w:ilvl w:val="0"/>
          <w:numId w:val="22"/>
        </w:numPr>
        <w:jc w:val="center"/>
        <w:rPr>
          <w:b/>
        </w:rPr>
      </w:pPr>
      <w:r>
        <w:rPr>
          <w:b/>
        </w:rPr>
        <w:t>Содержание учебного предмета.</w:t>
      </w:r>
    </w:p>
    <w:p w:rsidR="00810430" w:rsidRPr="00B03F7C" w:rsidRDefault="004C27C2" w:rsidP="00B03F7C">
      <w:pPr>
        <w:pStyle w:val="a7"/>
        <w:jc w:val="both"/>
      </w:pPr>
      <w:r w:rsidRPr="00B03F7C">
        <w:t xml:space="preserve"> </w:t>
      </w:r>
      <w:r w:rsidR="006E3332" w:rsidRPr="00B03F7C">
        <w:t>Глава 1</w:t>
      </w:r>
      <w:r w:rsidR="00810430" w:rsidRPr="00B03F7C">
        <w:t xml:space="preserve">. </w:t>
      </w:r>
      <w:r w:rsidR="006E3332" w:rsidRPr="00B03F7C">
        <w:t xml:space="preserve">ЧЕЛОВЕК И </w:t>
      </w:r>
      <w:r w:rsidR="00810430" w:rsidRPr="00B03F7C">
        <w:t xml:space="preserve">ЭКОНОМИКА </w:t>
      </w:r>
      <w:r w:rsidR="00B03F7C" w:rsidRPr="00B03F7C">
        <w:t xml:space="preserve"> </w:t>
      </w:r>
    </w:p>
    <w:p w:rsidR="00457C91" w:rsidRPr="00B03F7C" w:rsidRDefault="00810430" w:rsidP="00B03F7C">
      <w:pPr>
        <w:pStyle w:val="body"/>
        <w:spacing w:before="0" w:beforeAutospacing="0" w:after="0" w:afterAutospacing="0"/>
        <w:jc w:val="both"/>
      </w:pPr>
      <w:r w:rsidRPr="00B03F7C">
        <w:t>      Экономика и экономическая наука. Что изучает экономическая наука. Экономическая д</w:t>
      </w:r>
      <w:r w:rsidRPr="00B03F7C">
        <w:t>е</w:t>
      </w:r>
      <w:r w:rsidRPr="00B03F7C">
        <w:t>ятельность. Измерители экономической деятельности. По</w:t>
      </w:r>
      <w:r w:rsidR="00457C91" w:rsidRPr="00B03F7C">
        <w:t xml:space="preserve">нятие ВВП. </w:t>
      </w:r>
    </w:p>
    <w:p w:rsidR="00457C91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Экономический рост и развитие. Факторы экономического роста. Экономи</w:t>
      </w:r>
      <w:r w:rsidRPr="00B03F7C">
        <w:t xml:space="preserve">ческие циклы. </w:t>
      </w:r>
    </w:p>
    <w:p w:rsidR="00457C91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Рынок и рыночные структуры. Конкуренция и монополия. Спрос и предложение. Факторы спроса и предложения. Фондовый рынок. Акции, облигации</w:t>
      </w:r>
      <w:r w:rsidRPr="00B03F7C">
        <w:t xml:space="preserve"> и другие ценные бум</w:t>
      </w:r>
      <w:r w:rsidRPr="00B03F7C">
        <w:t>а</w:t>
      </w:r>
      <w:r w:rsidRPr="00B03F7C">
        <w:t xml:space="preserve">ги. </w:t>
      </w:r>
    </w:p>
    <w:p w:rsidR="00457C91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</w:t>
      </w:r>
      <w:r w:rsidR="00810430" w:rsidRPr="00B03F7C">
        <w:t>а</w:t>
      </w:r>
      <w:r w:rsidR="00810430" w:rsidRPr="00B03F7C">
        <w:t xml:space="preserve">чиваемые предприятиями. </w:t>
      </w:r>
      <w:r w:rsidR="00810430" w:rsidRPr="00B03F7C">
        <w:br/>
        <w:t>      Бизнес в экономике. Организационно-правовые формы и правовой режим предприни</w:t>
      </w:r>
      <w:r w:rsidRPr="00B03F7C">
        <w:t>м</w:t>
      </w:r>
      <w:r w:rsidRPr="00B03F7C">
        <w:t>а</w:t>
      </w:r>
      <w:r w:rsidRPr="00B03F7C">
        <w:t xml:space="preserve">тельской деятельности. </w:t>
      </w:r>
    </w:p>
    <w:p w:rsidR="00457C91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Вокруг бизнеса. Источники финансирования бизнеса. Основные принципы менед</w:t>
      </w:r>
      <w:r w:rsidR="00810430" w:rsidRPr="00B03F7C">
        <w:t>ж</w:t>
      </w:r>
      <w:r w:rsidR="00810430" w:rsidRPr="00B03F7C">
        <w:t>м</w:t>
      </w:r>
      <w:r w:rsidRPr="00B03F7C">
        <w:t xml:space="preserve">ента. Основы маркетинга. </w:t>
      </w:r>
    </w:p>
    <w:p w:rsidR="00457C91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</w:t>
      </w:r>
      <w:r w:rsidRPr="00B03F7C">
        <w:t xml:space="preserve">ольное законодательство. </w:t>
      </w:r>
    </w:p>
    <w:p w:rsidR="00457C91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Банковская система. Роль центрального банка. Основные операции коммерческих банков. Финансовые институты. Виды, причины и последствия ин</w:t>
      </w:r>
      <w:r w:rsidRPr="00B03F7C">
        <w:t xml:space="preserve">фляции. </w:t>
      </w:r>
    </w:p>
    <w:p w:rsidR="00457C91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Рынок труда. Безработица. Причины и экономические последствия безработицы. Го</w:t>
      </w:r>
      <w:r w:rsidR="00810430" w:rsidRPr="00B03F7C">
        <w:t>с</w:t>
      </w:r>
      <w:r w:rsidR="00810430" w:rsidRPr="00B03F7C">
        <w:t>ударственная полит</w:t>
      </w:r>
      <w:r w:rsidRPr="00B03F7C">
        <w:t xml:space="preserve">ика в области занятости. </w:t>
      </w:r>
    </w:p>
    <w:p w:rsidR="00457C91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Мировая экономика. Государственная политика в области международной торговли. Глобал</w:t>
      </w:r>
      <w:r w:rsidRPr="00B03F7C">
        <w:t xml:space="preserve">ьные проблемы экономики. </w:t>
      </w:r>
    </w:p>
    <w:p w:rsidR="00810430" w:rsidRPr="00B03F7C" w:rsidRDefault="00457C91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Экономика потребителя. Сбережения, страхование. Защита прав потребителя. Экон</w:t>
      </w:r>
      <w:r w:rsidR="00810430" w:rsidRPr="00B03F7C">
        <w:t>о</w:t>
      </w:r>
      <w:r w:rsidR="00810430" w:rsidRPr="00B03F7C">
        <w:t xml:space="preserve">мика производителя. Рациональное экономическое поведение потребителя и производителя. </w:t>
      </w:r>
    </w:p>
    <w:p w:rsidR="00810430" w:rsidRPr="00B03F7C" w:rsidRDefault="006E3332" w:rsidP="00B03F7C">
      <w:pPr>
        <w:pStyle w:val="zag1"/>
        <w:spacing w:before="0" w:beforeAutospacing="0" w:after="0" w:afterAutospacing="0"/>
        <w:jc w:val="both"/>
      </w:pPr>
      <w:r w:rsidRPr="00B03F7C">
        <w:t>Глава 2</w:t>
      </w:r>
      <w:r w:rsidR="00810430" w:rsidRPr="00B03F7C">
        <w:t xml:space="preserve">. ПРОБЛЕМЫ СОЦИАЛЬНО-ПОЛИТИЧЕСКОГО РАЗВИТИЯ ОБЩЕСТВА </w:t>
      </w:r>
      <w:r w:rsidR="00B03F7C" w:rsidRPr="00B03F7C">
        <w:t xml:space="preserve"> </w:t>
      </w:r>
    </w:p>
    <w:p w:rsidR="007237CF" w:rsidRPr="00B03F7C" w:rsidRDefault="00810430" w:rsidP="00B03F7C">
      <w:pPr>
        <w:pStyle w:val="body"/>
        <w:spacing w:before="0" w:beforeAutospacing="0" w:after="0" w:afterAutospacing="0"/>
        <w:jc w:val="both"/>
      </w:pPr>
      <w:r w:rsidRPr="00B03F7C">
        <w:t>      Свобода и необходимость в человеческой деятельности. Выбор в условиях альтернативы и ответственн</w:t>
      </w:r>
      <w:r w:rsidR="007237CF" w:rsidRPr="00B03F7C">
        <w:t xml:space="preserve">ость за его последствия. </w:t>
      </w:r>
      <w:r w:rsidRPr="00B03F7C">
        <w:t xml:space="preserve">Демографическая ситуация в РФ. </w:t>
      </w:r>
      <w:r w:rsidR="007237CF" w:rsidRPr="00B03F7C">
        <w:t xml:space="preserve">Проблема неполных семей. </w:t>
      </w:r>
    </w:p>
    <w:p w:rsidR="00810430" w:rsidRPr="00B03F7C" w:rsidRDefault="00810430" w:rsidP="00B03F7C">
      <w:pPr>
        <w:pStyle w:val="body"/>
        <w:spacing w:before="0" w:beforeAutospacing="0" w:after="0" w:afterAutospacing="0"/>
      </w:pPr>
      <w:r w:rsidRPr="00B03F7C">
        <w:t>Общественное и индивидуальное сознание</w:t>
      </w:r>
      <w:r w:rsidR="007237CF" w:rsidRPr="00B03F7C">
        <w:t xml:space="preserve">. Социализация индивида. </w:t>
      </w:r>
      <w:r w:rsidRPr="00B03F7C">
        <w:t>Политическое созн</w:t>
      </w:r>
      <w:r w:rsidRPr="00B03F7C">
        <w:t>а</w:t>
      </w:r>
      <w:r w:rsidRPr="00B03F7C">
        <w:t>ние. Политическая идеология. Политическая психология. Политическое поведение. Мног</w:t>
      </w:r>
      <w:r w:rsidRPr="00B03F7C">
        <w:t>о</w:t>
      </w:r>
      <w:r w:rsidRPr="00B03F7C">
        <w:t xml:space="preserve">образие форм политического поведения. Современный терроризм, его опасность. Роль </w:t>
      </w:r>
      <w:r w:rsidR="00B03F7C">
        <w:t xml:space="preserve">СМИ в политической </w:t>
      </w:r>
      <w:r w:rsidRPr="00B03F7C">
        <w:t xml:space="preserve">жизни. </w:t>
      </w:r>
      <w:r w:rsidRPr="00B03F7C">
        <w:br/>
        <w:t>      Политическая элита. Особенности ее формирования в современной России.</w:t>
      </w:r>
      <w:r w:rsidRPr="00B03F7C">
        <w:br/>
        <w:t xml:space="preserve">      Политическое лидерство. Типология лидерства. Лидеры и ведомые. </w:t>
      </w:r>
    </w:p>
    <w:p w:rsidR="00810430" w:rsidRPr="00B03F7C" w:rsidRDefault="006E3332" w:rsidP="00B03F7C">
      <w:pPr>
        <w:pStyle w:val="zag1"/>
        <w:spacing w:before="0" w:beforeAutospacing="0" w:after="0" w:afterAutospacing="0"/>
        <w:jc w:val="both"/>
      </w:pPr>
      <w:r w:rsidRPr="00B03F7C">
        <w:t>Глава 3</w:t>
      </w:r>
      <w:r w:rsidR="00810430" w:rsidRPr="00B03F7C">
        <w:t xml:space="preserve">. </w:t>
      </w:r>
      <w:r w:rsidR="00687DBA" w:rsidRPr="00B03F7C">
        <w:t xml:space="preserve">ЧЕЛОВЕК И ЗАКОН </w:t>
      </w:r>
      <w:r w:rsidR="00B03F7C" w:rsidRPr="00B03F7C">
        <w:t xml:space="preserve"> </w:t>
      </w:r>
    </w:p>
    <w:p w:rsidR="00F5720F" w:rsidRPr="00B03F7C" w:rsidRDefault="00810430" w:rsidP="00B03F7C">
      <w:pPr>
        <w:pStyle w:val="body"/>
        <w:spacing w:before="0" w:beforeAutospacing="0" w:after="0" w:afterAutospacing="0"/>
        <w:jc w:val="both"/>
      </w:pPr>
      <w:r w:rsidRPr="00B03F7C">
        <w:t xml:space="preserve">      Гуманистическая роль естественного права. Тоталитарное </w:t>
      </w:r>
      <w:proofErr w:type="spellStart"/>
      <w:r w:rsidRPr="00B03F7C">
        <w:t>правопонимание</w:t>
      </w:r>
      <w:proofErr w:type="spellEnd"/>
      <w:r w:rsidRPr="00B03F7C">
        <w:t>. Развитие норм естественного права. Естественное право как юридическая реальность. Законотворч</w:t>
      </w:r>
      <w:r w:rsidRPr="00B03F7C">
        <w:t>е</w:t>
      </w:r>
      <w:r w:rsidRPr="00B03F7C">
        <w:t xml:space="preserve">ский процесс в Российской Федерации. </w:t>
      </w:r>
      <w:r w:rsidRPr="00B03F7C">
        <w:br/>
        <w:t>      Гражданин, его права и обязанности. Гражданство в РФ. Воинская обязанность. Альте</w:t>
      </w:r>
      <w:r w:rsidRPr="00B03F7C">
        <w:t>р</w:t>
      </w:r>
      <w:r w:rsidRPr="00B03F7C">
        <w:t xml:space="preserve">нативная гражданская служба. Права и обязанности налогоплательщика. </w:t>
      </w:r>
      <w:r w:rsidRPr="00B03F7C">
        <w:br/>
        <w:t xml:space="preserve">      Экологическое право. Право граждан на благоприятную окружающую среду. Способы защиты экологических прав. Экологические правонарушения. </w:t>
      </w:r>
      <w:r w:rsidRPr="00B03F7C">
        <w:br/>
        <w:t>      Гражданское право. Субъекты гражданского права. Имущественные права. Право на и</w:t>
      </w:r>
      <w:r w:rsidRPr="00B03F7C">
        <w:t>н</w:t>
      </w:r>
      <w:r w:rsidRPr="00B03F7C">
        <w:t xml:space="preserve">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  <w:r w:rsidRPr="00B03F7C">
        <w:br/>
        <w:t xml:space="preserve">      Семейное право. Порядок и условия заключения брака. Порядок и условия расторжения </w:t>
      </w:r>
      <w:r w:rsidRPr="00B03F7C">
        <w:lastRenderedPageBreak/>
        <w:t xml:space="preserve">брака. Правовое регулирование отношений супругов. </w:t>
      </w:r>
      <w:r w:rsidRPr="00B03F7C">
        <w:br/>
        <w:t>      Занятость и трудоустройство. Порядок приема на работу, заключение и расторжение тр</w:t>
      </w:r>
      <w:r w:rsidRPr="00B03F7C">
        <w:t>у</w:t>
      </w:r>
      <w:r w:rsidRPr="00B03F7C">
        <w:t>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</w:t>
      </w:r>
      <w:r w:rsidR="00F5720F" w:rsidRPr="00B03F7C">
        <w:t>ных услуг.</w:t>
      </w:r>
      <w:r w:rsidRPr="00B03F7C">
        <w:t> </w:t>
      </w:r>
    </w:p>
    <w:p w:rsidR="00810430" w:rsidRPr="00B03F7C" w:rsidRDefault="00F5720F" w:rsidP="00B03F7C">
      <w:pPr>
        <w:pStyle w:val="body"/>
        <w:spacing w:before="0" w:beforeAutospacing="0" w:after="0" w:afterAutospacing="0"/>
        <w:jc w:val="both"/>
      </w:pPr>
      <w:r w:rsidRPr="00B03F7C">
        <w:tab/>
      </w:r>
      <w:r w:rsidR="00810430" w:rsidRPr="00B03F7C">
        <w:t>Процессуальное право. Споры, порядок их рассмотрения. Особенности администр</w:t>
      </w:r>
      <w:r w:rsidR="00810430" w:rsidRPr="00B03F7C">
        <w:t>а</w:t>
      </w:r>
      <w:r w:rsidR="00810430" w:rsidRPr="00B03F7C">
        <w:t xml:space="preserve">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 </w:t>
      </w:r>
      <w:r w:rsidR="00810430" w:rsidRPr="00B03F7C">
        <w:br/>
        <w:t>      Международная система защиты прав человека в условиях мирного времени. Междун</w:t>
      </w:r>
      <w:r w:rsidR="00810430" w:rsidRPr="00B03F7C">
        <w:t>а</w:t>
      </w:r>
      <w:r w:rsidR="00810430" w:rsidRPr="00B03F7C">
        <w:t xml:space="preserve">родная защита прав человека в условиях военного времени. Международное гуманитарное право. </w:t>
      </w:r>
    </w:p>
    <w:p w:rsidR="00F5720F" w:rsidRPr="00B03F7C" w:rsidRDefault="00810430" w:rsidP="00B03F7C">
      <w:pPr>
        <w:pStyle w:val="zag2"/>
        <w:spacing w:before="0" w:beforeAutospacing="0" w:after="0" w:afterAutospacing="0"/>
        <w:jc w:val="both"/>
      </w:pPr>
      <w:r w:rsidRPr="00B03F7C">
        <w:t xml:space="preserve">ЗАКЛЮЧИТЕЛЬНЫЕ УРОКИ </w:t>
      </w:r>
      <w:r w:rsidR="00B03F7C" w:rsidRPr="00B03F7C">
        <w:t xml:space="preserve"> </w:t>
      </w:r>
    </w:p>
    <w:p w:rsidR="00810430" w:rsidRPr="00B03F7C" w:rsidRDefault="00F5720F" w:rsidP="00B03F7C">
      <w:pPr>
        <w:pStyle w:val="zag2"/>
        <w:spacing w:before="0" w:beforeAutospacing="0" w:after="0" w:afterAutospacing="0"/>
        <w:jc w:val="both"/>
      </w:pPr>
      <w:r w:rsidRPr="00B03F7C">
        <w:tab/>
      </w:r>
      <w:r w:rsidR="00810430" w:rsidRPr="00B03F7C">
        <w:t>Общество и человек перед лицом угроз и вызовов XXI века. Особенности совреме</w:t>
      </w:r>
      <w:r w:rsidR="00810430" w:rsidRPr="00B03F7C">
        <w:t>н</w:t>
      </w:r>
      <w:r w:rsidR="00810430" w:rsidRPr="00B03F7C">
        <w:t>ного мира. Компьютерная революция. Знания, умения и навыки в информационном общ</w:t>
      </w:r>
      <w:r w:rsidR="00810430" w:rsidRPr="00B03F7C">
        <w:t>е</w:t>
      </w:r>
      <w:r w:rsidR="00810430" w:rsidRPr="00B03F7C">
        <w:t>стве. Социальные и гуманистические аспекты глобальных проблем. Терроризм как важне</w:t>
      </w:r>
      <w:r w:rsidR="00810430" w:rsidRPr="00B03F7C">
        <w:t>й</w:t>
      </w:r>
      <w:r w:rsidR="00810430" w:rsidRPr="00B03F7C">
        <w:t>шая угроза современной цивилизации.</w:t>
      </w: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B03F7C" w:rsidRDefault="00B03F7C" w:rsidP="00D56692">
      <w:pPr>
        <w:jc w:val="both"/>
      </w:pPr>
    </w:p>
    <w:p w:rsidR="00E748BB" w:rsidRDefault="00E748BB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221643" w:rsidRDefault="00221643" w:rsidP="00D56692">
      <w:pPr>
        <w:jc w:val="both"/>
      </w:pPr>
    </w:p>
    <w:p w:rsidR="00810430" w:rsidRPr="002A13F9" w:rsidRDefault="00810430" w:rsidP="00D56692">
      <w:pPr>
        <w:pStyle w:val="2"/>
        <w:tabs>
          <w:tab w:val="left" w:pos="8640"/>
        </w:tabs>
        <w:spacing w:before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F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371"/>
        <w:gridCol w:w="992"/>
        <w:gridCol w:w="893"/>
      </w:tblGrid>
      <w:tr w:rsidR="00B541F6" w:rsidRPr="002A13F9" w:rsidTr="009018AE">
        <w:trPr>
          <w:trHeight w:val="3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2A13F9" w:rsidP="002A13F9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2A13F9">
            <w:pPr>
              <w:jc w:val="center"/>
              <w:rPr>
                <w:b/>
                <w:lang w:val="en-US" w:eastAsia="en-US" w:bidi="en-US"/>
              </w:rPr>
            </w:pPr>
            <w:r w:rsidRPr="002A13F9">
              <w:rPr>
                <w:b/>
              </w:rPr>
              <w:t>Наименования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0EC" w:rsidRDefault="002A13F9" w:rsidP="002A13F9">
            <w:pPr>
              <w:jc w:val="center"/>
              <w:rPr>
                <w:b/>
              </w:rPr>
            </w:pPr>
            <w:r>
              <w:rPr>
                <w:b/>
              </w:rPr>
              <w:t>Дата/</w:t>
            </w:r>
          </w:p>
          <w:p w:rsidR="00B541F6" w:rsidRPr="002A13F9" w:rsidRDefault="00A1261D" w:rsidP="002A13F9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п</w:t>
            </w:r>
            <w:r w:rsidR="00B541F6" w:rsidRPr="002A13F9">
              <w:rPr>
                <w:b/>
              </w:rPr>
              <w:t>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C" w:rsidRDefault="002A13F9" w:rsidP="002A13F9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Дата/</w:t>
            </w:r>
          </w:p>
          <w:p w:rsidR="00B541F6" w:rsidRPr="002A13F9" w:rsidRDefault="002A13F9" w:rsidP="002A13F9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факт</w:t>
            </w:r>
          </w:p>
        </w:tc>
      </w:tr>
      <w:tr w:rsidR="00F5720F" w:rsidRPr="002A13F9" w:rsidTr="00FE30EC">
        <w:trPr>
          <w:trHeight w:val="35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20F" w:rsidRPr="002A13F9" w:rsidRDefault="00F542B2" w:rsidP="00A1261D">
            <w:pPr>
              <w:spacing w:line="276" w:lineRule="auto"/>
              <w:jc w:val="center"/>
              <w:rPr>
                <w:b/>
              </w:rPr>
            </w:pPr>
            <w:r w:rsidRPr="002A13F9">
              <w:rPr>
                <w:b/>
              </w:rPr>
              <w:t>Глава 1. Человек и э</w:t>
            </w:r>
            <w:r w:rsidR="004231D5" w:rsidRPr="002A13F9">
              <w:rPr>
                <w:b/>
              </w:rPr>
              <w:t>кономика</w:t>
            </w:r>
            <w:r w:rsidR="00F5720F" w:rsidRPr="002A13F9">
              <w:rPr>
                <w:b/>
              </w:rPr>
              <w:t xml:space="preserve"> (29 ч.)</w:t>
            </w:r>
          </w:p>
        </w:tc>
      </w:tr>
      <w:tr w:rsidR="00B541F6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A1261D">
            <w:pPr>
              <w:numPr>
                <w:ilvl w:val="0"/>
                <w:numId w:val="3"/>
              </w:numPr>
              <w:spacing w:line="276" w:lineRule="auto"/>
              <w:rPr>
                <w:lang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6" w:rsidRPr="002A13F9" w:rsidRDefault="004231D5" w:rsidP="00A1261D">
            <w:pPr>
              <w:spacing w:line="276" w:lineRule="auto"/>
              <w:jc w:val="both"/>
            </w:pPr>
            <w:r w:rsidRPr="002A13F9">
              <w:t>Экономика: наука и хозяйство</w:t>
            </w:r>
            <w:r w:rsidR="00B541F6" w:rsidRPr="002A13F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F44A80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  <w:r w:rsidR="00221643">
              <w:rPr>
                <w:lang w:eastAsia="en-US" w:bidi="en-US"/>
              </w:rPr>
              <w:t>3</w:t>
            </w:r>
            <w:r>
              <w:rPr>
                <w:lang w:eastAsia="en-US" w:bidi="en-US"/>
              </w:rPr>
              <w:t>.09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1F6" w:rsidRPr="002A13F9" w:rsidRDefault="00B541F6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B541F6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A1261D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6" w:rsidRPr="002A13F9" w:rsidRDefault="00EC4A14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Измерители экономической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F44A80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  <w:r w:rsidR="00221643">
              <w:rPr>
                <w:lang w:eastAsia="en-US" w:bidi="en-US"/>
              </w:rPr>
              <w:t>6</w:t>
            </w:r>
            <w:r>
              <w:rPr>
                <w:lang w:eastAsia="en-US" w:bidi="en-US"/>
              </w:rPr>
              <w:t>.09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2A13F9" w:rsidRDefault="00B541F6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B541F6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A1261D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6" w:rsidRPr="002A13F9" w:rsidRDefault="00B541F6" w:rsidP="00A1261D">
            <w:pPr>
              <w:spacing w:line="276" w:lineRule="auto"/>
              <w:jc w:val="both"/>
            </w:pPr>
            <w:r w:rsidRPr="002A13F9">
              <w:t xml:space="preserve">Экономический рост </w:t>
            </w:r>
            <w:r w:rsidR="004231D5" w:rsidRPr="002A13F9">
              <w:t>и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221643" w:rsidP="00A1261D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  <w:r w:rsidR="00F44A80">
              <w:rPr>
                <w:lang w:eastAsia="en-US" w:bidi="en-US"/>
              </w:rPr>
              <w:t>.09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2A13F9" w:rsidRDefault="00B541F6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B541F6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6" w:rsidRPr="002A13F9" w:rsidRDefault="00423D98" w:rsidP="00A1261D">
            <w:pPr>
              <w:spacing w:line="276" w:lineRule="auto"/>
              <w:jc w:val="both"/>
            </w:pPr>
            <w:r w:rsidRPr="002A13F9">
              <w:t>Интенсивный и экстенсивный путь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F44A80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221643">
              <w:rPr>
                <w:lang w:eastAsia="en-US" w:bidi="en-US"/>
              </w:rPr>
              <w:t>3</w:t>
            </w:r>
            <w:r>
              <w:rPr>
                <w:lang w:eastAsia="en-US" w:bidi="en-US"/>
              </w:rPr>
              <w:t>.09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2A13F9" w:rsidRDefault="00B541F6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B541F6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6" w:rsidRPr="002A13F9" w:rsidRDefault="00423D98" w:rsidP="00A1261D">
            <w:pPr>
              <w:spacing w:line="276" w:lineRule="auto"/>
              <w:jc w:val="both"/>
            </w:pPr>
            <w:r w:rsidRPr="002A13F9">
              <w:t>Экономический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F44A80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221643">
              <w:rPr>
                <w:lang w:eastAsia="en-US" w:bidi="en-US"/>
              </w:rPr>
              <w:t>7</w:t>
            </w:r>
            <w:r>
              <w:rPr>
                <w:lang w:eastAsia="en-US" w:bidi="en-US"/>
              </w:rPr>
              <w:t>.09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2A13F9" w:rsidRDefault="00B541F6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B541F6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6" w:rsidRPr="002A13F9" w:rsidRDefault="004231D5" w:rsidP="00A1261D">
            <w:pPr>
              <w:spacing w:line="276" w:lineRule="auto"/>
              <w:jc w:val="both"/>
            </w:pPr>
            <w:r w:rsidRPr="002A13F9">
              <w:t>Рыночные отношения в экономике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221643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</w:t>
            </w:r>
            <w:r w:rsidR="00F44A80">
              <w:rPr>
                <w:lang w:eastAsia="en-US" w:bidi="en-US"/>
              </w:rPr>
              <w:t>.09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2A13F9" w:rsidRDefault="00B541F6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B541F6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6" w:rsidRPr="002A13F9" w:rsidRDefault="00423D98" w:rsidP="00A1261D">
            <w:pPr>
              <w:spacing w:line="276" w:lineRule="auto"/>
              <w:jc w:val="both"/>
            </w:pPr>
            <w:r w:rsidRPr="002A13F9">
              <w:t>Рыночная структура и 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F44A80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221643">
              <w:rPr>
                <w:lang w:eastAsia="en-US" w:bidi="en-US"/>
              </w:rPr>
              <w:t>4</w:t>
            </w:r>
            <w:r>
              <w:rPr>
                <w:lang w:eastAsia="en-US" w:bidi="en-US"/>
              </w:rPr>
              <w:t>.09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2A13F9" w:rsidRDefault="00B541F6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B541F6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B541F6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6" w:rsidRPr="002A13F9" w:rsidRDefault="004231D5" w:rsidP="00A1261D">
            <w:pPr>
              <w:spacing w:line="276" w:lineRule="auto"/>
              <w:jc w:val="both"/>
            </w:pPr>
            <w:r w:rsidRPr="002A13F9">
              <w:t xml:space="preserve">Рыночные отношения в </w:t>
            </w:r>
            <w:r w:rsidR="008B6D9E" w:rsidRPr="002A13F9">
              <w:t>современной России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2A13F9" w:rsidRDefault="00F44A80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221643">
              <w:rPr>
                <w:lang w:eastAsia="en-US" w:bidi="en-US"/>
              </w:rPr>
              <w:t>7</w:t>
            </w:r>
            <w:r>
              <w:rPr>
                <w:lang w:eastAsia="en-US" w:bidi="en-US"/>
              </w:rPr>
              <w:t>.09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2A13F9" w:rsidRDefault="00B541F6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</w:pPr>
            <w:r w:rsidRPr="002A13F9">
              <w:t>Фирмы в экономике: факторы производства и факторные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01.10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Постоянные и переменные издержки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04.10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</w:pPr>
            <w:r w:rsidRPr="002A13F9">
              <w:t xml:space="preserve">Правовые основы предпринимательской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08.10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Как открыть свое дело?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11.10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Организационно-правовая форма организации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</w:pPr>
            <w:r w:rsidRPr="002A13F9">
              <w:t xml:space="preserve">Слагаемые успеха в бизнесе: источники финансирования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18.10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Основные принципы менеджмента и маркетинга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221643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Экономика и государство: функции и роль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25.10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Инструменты государственного регулирования рыночной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29.10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Денежно-кредитная  и фискальная политика государства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08.11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7"/>
              <w:spacing w:line="276" w:lineRule="auto"/>
              <w:jc w:val="both"/>
            </w:pPr>
            <w:r w:rsidRPr="002A13F9">
              <w:t>Финансы в экономике: банковская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12.11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7"/>
              <w:spacing w:line="276" w:lineRule="auto"/>
              <w:jc w:val="both"/>
            </w:pPr>
            <w:r w:rsidRPr="002A13F9">
              <w:t>Финансовые институты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15.11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Инфляция: виды, причины,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19.11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Занятость и безработица: рынок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22.11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Причины и виды безработицы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26.11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Государственная политика в области безработицы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29.11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</w:pPr>
            <w:r w:rsidRPr="002A13F9">
              <w:t>Мировая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03.12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</w:pPr>
            <w:r w:rsidRPr="002A13F9">
              <w:t>Государственная политика в области международной торговли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06.12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Человек в системе экономических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10.12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A13F9">
              <w:rPr>
                <w:b/>
              </w:rPr>
              <w:t>Практическая работа № 1 по теме «Человек в системе эконом</w:t>
            </w:r>
            <w:r w:rsidRPr="002A13F9">
              <w:rPr>
                <w:b/>
              </w:rPr>
              <w:t>и</w:t>
            </w:r>
            <w:r w:rsidRPr="002A13F9">
              <w:rPr>
                <w:b/>
              </w:rPr>
              <w:t>ческих отношений»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13.12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2A13F9">
              <w:rPr>
                <w:b/>
              </w:rPr>
              <w:t>бобщающий урок по теме «Человек и экономика»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17.12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F542B2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spacing w:line="276" w:lineRule="auto"/>
              <w:jc w:val="center"/>
              <w:rPr>
                <w:b/>
              </w:rPr>
            </w:pPr>
            <w:r w:rsidRPr="002A13F9">
              <w:rPr>
                <w:b/>
              </w:rPr>
              <w:t>Глава 2. Проблемы социально-политического развития общества  (15 ч.)</w:t>
            </w: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b/>
                <w:u w:val="single"/>
              </w:rPr>
            </w:pPr>
            <w:r w:rsidRPr="002A13F9">
              <w:t>Свобода  в деятельности человека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20.12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rPr>
          <w:trHeight w:val="39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24.12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Общественное сознание: сущность и особенности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10.01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Индивидуальное и общественное сознание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</w:pPr>
            <w:r>
              <w:t>14.01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 xml:space="preserve">Политическое сознание: обыденное и теоретическое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17.01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Политическая идеология. Политическая идеология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21.01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</w:pPr>
            <w:r w:rsidRPr="002A13F9">
              <w:t>Политическое поведение и многообразие его форм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24.01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</w:pPr>
            <w:r w:rsidRPr="002A13F9">
              <w:t>Политический терроризм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28.01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 xml:space="preserve">Политическая элита и политическое лидерство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31.01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2A13F9">
              <w:rPr>
                <w:sz w:val="24"/>
                <w:szCs w:val="24"/>
                <w:lang w:eastAsia="en-US" w:bidi="en-US"/>
              </w:rPr>
              <w:t xml:space="preserve">Политический лидер и его роль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04.02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 xml:space="preserve">Демографическая ситуация в современной России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07.02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2A13F9">
              <w:rPr>
                <w:sz w:val="24"/>
                <w:szCs w:val="24"/>
              </w:rPr>
              <w:t>Проблемы неполных семей в современной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Религиозные объединения и организации в Российской Федерации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14.02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  <w:r w:rsidRPr="002A13F9">
              <w:rPr>
                <w:lang w:eastAsia="en-US" w:bidi="en-US"/>
              </w:rPr>
              <w:t>Права религиозных организаций в современной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2A13F9">
              <w:rPr>
                <w:b/>
              </w:rPr>
              <w:t>бобщающий урок по теме «Проблемы социально -       полит</w:t>
            </w:r>
            <w:r w:rsidRPr="002A13F9">
              <w:rPr>
                <w:b/>
              </w:rPr>
              <w:t>и</w:t>
            </w:r>
            <w:r w:rsidRPr="002A13F9">
              <w:rPr>
                <w:b/>
              </w:rPr>
              <w:t>ческого развития общества»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21.02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3F3AD4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spacing w:line="276" w:lineRule="auto"/>
              <w:jc w:val="center"/>
              <w:rPr>
                <w:b/>
              </w:rPr>
            </w:pPr>
            <w:r w:rsidRPr="002A13F9">
              <w:rPr>
                <w:b/>
              </w:rPr>
              <w:t>Глава 3. Человек и закон (21 ч.)</w:t>
            </w: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b/>
              </w:rPr>
            </w:pPr>
            <w:r w:rsidRPr="002A13F9">
              <w:t>Современные подходы к пониманию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D01E4C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25.02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  <w:r w:rsidRPr="002A13F9">
              <w:rPr>
                <w:lang w:eastAsia="en-US" w:bidi="en-US"/>
              </w:rPr>
              <w:t>Законотворческий проце</w:t>
            </w:r>
            <w:proofErr w:type="gramStart"/>
            <w:r w:rsidRPr="002A13F9">
              <w:rPr>
                <w:lang w:eastAsia="en-US" w:bidi="en-US"/>
              </w:rPr>
              <w:t>сс в РФ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28.02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  <w:r w:rsidRPr="002A13F9">
              <w:t>Гражданин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04.03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Воинская обязанность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07.03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  <w:r w:rsidRPr="002A13F9">
              <w:t>Экологическое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11.03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Способы защиты экологических прав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14.03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Гражданское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18.03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Защита гражданских прав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21.03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Семейное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25.03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  <w:r w:rsidRPr="002A13F9">
              <w:t>Опека и попечительство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04.04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Трудовые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08.04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Правовое регулирование  занятости и трудоустройства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11.04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Процессуальное право: гражданский 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371A8A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Процессуальное право: арбитражный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371A8A" w:rsidRDefault="00221643" w:rsidP="00221643">
            <w:pPr>
              <w:jc w:val="center"/>
              <w:rPr>
                <w:b/>
                <w:lang w:eastAsia="en-US" w:bidi="en-US"/>
              </w:rPr>
            </w:pPr>
            <w:r>
              <w:rPr>
                <w:lang w:eastAsia="en-US" w:bidi="en-US"/>
              </w:rPr>
              <w:t>18.04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Процессуальное право: уголовный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Процессуальное право: судебное производство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3D5455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3D5455">
              <w:rPr>
                <w:lang w:eastAsia="en-US" w:bidi="en-US"/>
              </w:rPr>
              <w:t>5</w:t>
            </w:r>
            <w:r>
              <w:rPr>
                <w:lang w:eastAsia="en-US" w:bidi="en-US"/>
              </w:rPr>
              <w:t>.04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Процессуальное право: административная юрисдикция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Процессуальное право: конституционное судопроизводство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3D5455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  <w:r w:rsidR="003D5455">
              <w:rPr>
                <w:lang w:eastAsia="en-US" w:bidi="en-US"/>
              </w:rPr>
              <w:t>6</w:t>
            </w:r>
            <w:r>
              <w:rPr>
                <w:lang w:eastAsia="en-US" w:bidi="en-US"/>
              </w:rPr>
              <w:t>.05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</w:pPr>
            <w:r w:rsidRPr="002A13F9">
              <w:t>Международная защита прав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3D5455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</w:t>
            </w:r>
            <w:r w:rsidR="00221643">
              <w:rPr>
                <w:lang w:eastAsia="en-US" w:bidi="en-US"/>
              </w:rPr>
              <w:t>.05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2A13F9">
              <w:rPr>
                <w:sz w:val="24"/>
                <w:szCs w:val="24"/>
              </w:rPr>
              <w:t>Европейская система защиты прав человека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3D5455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3D5455">
              <w:rPr>
                <w:lang w:eastAsia="en-US" w:bidi="en-US"/>
              </w:rPr>
              <w:t>6</w:t>
            </w:r>
            <w:r>
              <w:rPr>
                <w:lang w:eastAsia="en-US" w:bidi="en-US"/>
              </w:rPr>
              <w:t>.05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2A13F9">
              <w:rPr>
                <w:b/>
              </w:rPr>
              <w:t>бобщающий урок по теме  «Правовое регулирование общ</w:t>
            </w:r>
            <w:r w:rsidRPr="002A13F9">
              <w:rPr>
                <w:b/>
              </w:rPr>
              <w:t>е</w:t>
            </w:r>
            <w:r w:rsidRPr="002A13F9">
              <w:rPr>
                <w:b/>
              </w:rPr>
              <w:t>ственных отношений»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3D5455" w:rsidP="0022164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</w:t>
            </w:r>
            <w:r w:rsidR="00221643">
              <w:rPr>
                <w:lang w:eastAsia="en-US" w:bidi="en-US"/>
              </w:rPr>
              <w:t>.05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  <w:tr w:rsidR="00221643" w:rsidRPr="002A13F9" w:rsidTr="009018A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2A13F9" w:rsidRDefault="00221643" w:rsidP="00A1261D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3" w:rsidRPr="002A13F9" w:rsidRDefault="00221643" w:rsidP="00A1261D">
            <w:pPr>
              <w:spacing w:line="276" w:lineRule="auto"/>
              <w:jc w:val="both"/>
              <w:rPr>
                <w:b/>
              </w:rPr>
            </w:pPr>
            <w:r w:rsidRPr="002A13F9">
              <w:rPr>
                <w:b/>
              </w:rPr>
              <w:t>ЗАКЛЮЧИТЕЛЬНЫЕ УРОКИ (3 ч.)</w:t>
            </w:r>
          </w:p>
          <w:p w:rsidR="00221643" w:rsidRPr="002A13F9" w:rsidRDefault="00221643" w:rsidP="00A1261D">
            <w:pPr>
              <w:pStyle w:val="body"/>
              <w:tabs>
                <w:tab w:val="left" w:pos="1485"/>
              </w:tabs>
              <w:spacing w:before="0" w:beforeAutospacing="0" w:after="0" w:afterAutospacing="0" w:line="276" w:lineRule="auto"/>
              <w:jc w:val="both"/>
            </w:pPr>
            <w:r w:rsidRPr="002A13F9">
              <w:t>Взгляд в будущее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3" w:rsidRPr="00A67AAF" w:rsidRDefault="00221643" w:rsidP="003D5455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3D5455">
              <w:rPr>
                <w:lang w:eastAsia="en-US" w:bidi="en-US"/>
              </w:rPr>
              <w:t>3</w:t>
            </w:r>
            <w:r>
              <w:rPr>
                <w:lang w:eastAsia="en-US" w:bidi="en-US"/>
              </w:rPr>
              <w:t>.05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3" w:rsidRPr="002A13F9" w:rsidRDefault="00221643" w:rsidP="00A1261D">
            <w:pPr>
              <w:spacing w:line="276" w:lineRule="auto"/>
              <w:jc w:val="both"/>
              <w:rPr>
                <w:lang w:eastAsia="en-US" w:bidi="en-US"/>
              </w:rPr>
            </w:pPr>
          </w:p>
        </w:tc>
      </w:tr>
    </w:tbl>
    <w:p w:rsidR="00F04FF3" w:rsidRPr="002A13F9" w:rsidRDefault="00F04FF3" w:rsidP="00D56692">
      <w:pPr>
        <w:tabs>
          <w:tab w:val="left" w:pos="708"/>
          <w:tab w:val="left" w:pos="1416"/>
        </w:tabs>
        <w:spacing w:line="360" w:lineRule="auto"/>
        <w:jc w:val="both"/>
        <w:rPr>
          <w:b/>
        </w:rPr>
      </w:pPr>
    </w:p>
    <w:p w:rsidR="00F04FF3" w:rsidRPr="002A13F9" w:rsidRDefault="00F04FF3" w:rsidP="00D56692">
      <w:pPr>
        <w:tabs>
          <w:tab w:val="left" w:pos="708"/>
          <w:tab w:val="left" w:pos="1416"/>
        </w:tabs>
        <w:spacing w:line="360" w:lineRule="auto"/>
        <w:jc w:val="both"/>
        <w:rPr>
          <w:b/>
        </w:rPr>
      </w:pPr>
    </w:p>
    <w:p w:rsidR="00F04FF3" w:rsidRPr="002A13F9" w:rsidRDefault="00F04FF3" w:rsidP="00D56692">
      <w:pPr>
        <w:tabs>
          <w:tab w:val="left" w:pos="708"/>
          <w:tab w:val="left" w:pos="1416"/>
        </w:tabs>
        <w:spacing w:line="360" w:lineRule="auto"/>
        <w:jc w:val="both"/>
        <w:rPr>
          <w:b/>
        </w:rPr>
      </w:pPr>
    </w:p>
    <w:p w:rsidR="00F04FF3" w:rsidRPr="006D2F13" w:rsidRDefault="00F04FF3" w:rsidP="00D56692">
      <w:pPr>
        <w:tabs>
          <w:tab w:val="left" w:pos="708"/>
          <w:tab w:val="left" w:pos="1416"/>
        </w:tabs>
        <w:spacing w:line="360" w:lineRule="auto"/>
        <w:jc w:val="both"/>
        <w:rPr>
          <w:b/>
          <w:sz w:val="28"/>
          <w:szCs w:val="28"/>
        </w:rPr>
      </w:pPr>
    </w:p>
    <w:sectPr w:rsidR="00F04FF3" w:rsidRPr="006D2F13" w:rsidSect="00B03F7C">
      <w:footerReference w:type="default" r:id="rId10"/>
      <w:pgSz w:w="11906" w:h="16838"/>
      <w:pgMar w:top="1077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08" w:rsidRDefault="00350908" w:rsidP="00D56692">
      <w:r>
        <w:separator/>
      </w:r>
    </w:p>
  </w:endnote>
  <w:endnote w:type="continuationSeparator" w:id="0">
    <w:p w:rsidR="00350908" w:rsidRDefault="00350908" w:rsidP="00D5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43" w:rsidRDefault="002216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08" w:rsidRDefault="00350908" w:rsidP="00D56692">
      <w:r>
        <w:separator/>
      </w:r>
    </w:p>
  </w:footnote>
  <w:footnote w:type="continuationSeparator" w:id="0">
    <w:p w:rsidR="00350908" w:rsidRDefault="00350908" w:rsidP="00D5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E70"/>
    <w:multiLevelType w:val="hybridMultilevel"/>
    <w:tmpl w:val="65B0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17E0C"/>
    <w:multiLevelType w:val="hybridMultilevel"/>
    <w:tmpl w:val="E572C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33ED6"/>
    <w:multiLevelType w:val="hybridMultilevel"/>
    <w:tmpl w:val="9F8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D660A"/>
    <w:multiLevelType w:val="hybridMultilevel"/>
    <w:tmpl w:val="BC70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E7555"/>
    <w:multiLevelType w:val="hybridMultilevel"/>
    <w:tmpl w:val="017E902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B144D16"/>
    <w:multiLevelType w:val="hybridMultilevel"/>
    <w:tmpl w:val="D900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F6D62"/>
    <w:multiLevelType w:val="hybridMultilevel"/>
    <w:tmpl w:val="63C273C6"/>
    <w:lvl w:ilvl="0" w:tplc="56AEB266">
      <w:numFmt w:val="bullet"/>
      <w:lvlText w:val="•"/>
      <w:lvlJc w:val="left"/>
      <w:pPr>
        <w:ind w:left="8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C270EF"/>
    <w:multiLevelType w:val="hybridMultilevel"/>
    <w:tmpl w:val="C4408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57DD7"/>
    <w:multiLevelType w:val="hybridMultilevel"/>
    <w:tmpl w:val="EBF2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4DB"/>
    <w:multiLevelType w:val="hybridMultilevel"/>
    <w:tmpl w:val="C360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66FF6"/>
    <w:multiLevelType w:val="hybridMultilevel"/>
    <w:tmpl w:val="2040A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B6F2D"/>
    <w:multiLevelType w:val="hybridMultilevel"/>
    <w:tmpl w:val="9CEEE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45E19"/>
    <w:multiLevelType w:val="hybridMultilevel"/>
    <w:tmpl w:val="79DC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0795A"/>
    <w:multiLevelType w:val="hybridMultilevel"/>
    <w:tmpl w:val="9964F652"/>
    <w:lvl w:ilvl="0" w:tplc="F5A096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71349"/>
    <w:multiLevelType w:val="hybridMultilevel"/>
    <w:tmpl w:val="C7CC5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2E3BAF"/>
    <w:multiLevelType w:val="hybridMultilevel"/>
    <w:tmpl w:val="CC289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ED4F03"/>
    <w:multiLevelType w:val="hybridMultilevel"/>
    <w:tmpl w:val="FAC298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CCF41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B5909"/>
    <w:multiLevelType w:val="hybridMultilevel"/>
    <w:tmpl w:val="00D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F09F3"/>
    <w:multiLevelType w:val="hybridMultilevel"/>
    <w:tmpl w:val="9EC4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35496"/>
    <w:multiLevelType w:val="hybridMultilevel"/>
    <w:tmpl w:val="868E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2"/>
  </w:num>
  <w:num w:numId="13">
    <w:abstractNumId w:val="8"/>
  </w:num>
  <w:num w:numId="14">
    <w:abstractNumId w:val="18"/>
  </w:num>
  <w:num w:numId="15">
    <w:abstractNumId w:val="3"/>
  </w:num>
  <w:num w:numId="16">
    <w:abstractNumId w:val="9"/>
  </w:num>
  <w:num w:numId="17">
    <w:abstractNumId w:val="10"/>
  </w:num>
  <w:num w:numId="18">
    <w:abstractNumId w:val="1"/>
  </w:num>
  <w:num w:numId="19">
    <w:abstractNumId w:val="5"/>
  </w:num>
  <w:num w:numId="20">
    <w:abstractNumId w:val="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F48"/>
    <w:rsid w:val="00021517"/>
    <w:rsid w:val="0004768C"/>
    <w:rsid w:val="00070234"/>
    <w:rsid w:val="000A3D4A"/>
    <w:rsid w:val="000D5FC5"/>
    <w:rsid w:val="001A211B"/>
    <w:rsid w:val="001C10F3"/>
    <w:rsid w:val="001E0FE9"/>
    <w:rsid w:val="002101E0"/>
    <w:rsid w:val="00221643"/>
    <w:rsid w:val="002A13F9"/>
    <w:rsid w:val="002B383C"/>
    <w:rsid w:val="002F4F48"/>
    <w:rsid w:val="00350908"/>
    <w:rsid w:val="00371697"/>
    <w:rsid w:val="003951B1"/>
    <w:rsid w:val="003A1D97"/>
    <w:rsid w:val="003B3E1F"/>
    <w:rsid w:val="003C2198"/>
    <w:rsid w:val="003D26D6"/>
    <w:rsid w:val="003D5455"/>
    <w:rsid w:val="003D66C3"/>
    <w:rsid w:val="003F3AD4"/>
    <w:rsid w:val="004231D5"/>
    <w:rsid w:val="00423D98"/>
    <w:rsid w:val="004352CB"/>
    <w:rsid w:val="00440097"/>
    <w:rsid w:val="00457C91"/>
    <w:rsid w:val="00476CCB"/>
    <w:rsid w:val="004C27C2"/>
    <w:rsid w:val="004C3211"/>
    <w:rsid w:val="00571C92"/>
    <w:rsid w:val="00574C9A"/>
    <w:rsid w:val="005A1C54"/>
    <w:rsid w:val="005C4CC1"/>
    <w:rsid w:val="00624875"/>
    <w:rsid w:val="006302D4"/>
    <w:rsid w:val="0063283E"/>
    <w:rsid w:val="00677552"/>
    <w:rsid w:val="00677C85"/>
    <w:rsid w:val="00687DBA"/>
    <w:rsid w:val="006910F0"/>
    <w:rsid w:val="00692266"/>
    <w:rsid w:val="006B2CDD"/>
    <w:rsid w:val="006B3D51"/>
    <w:rsid w:val="006D2F13"/>
    <w:rsid w:val="006E3332"/>
    <w:rsid w:val="00710DE4"/>
    <w:rsid w:val="00711AC8"/>
    <w:rsid w:val="0071371B"/>
    <w:rsid w:val="007237CF"/>
    <w:rsid w:val="00725A11"/>
    <w:rsid w:val="007274E3"/>
    <w:rsid w:val="00732540"/>
    <w:rsid w:val="007573F5"/>
    <w:rsid w:val="00763511"/>
    <w:rsid w:val="007914C0"/>
    <w:rsid w:val="007A282D"/>
    <w:rsid w:val="007F4E5F"/>
    <w:rsid w:val="00810430"/>
    <w:rsid w:val="00835413"/>
    <w:rsid w:val="0084287E"/>
    <w:rsid w:val="008507FB"/>
    <w:rsid w:val="00864F1C"/>
    <w:rsid w:val="00871587"/>
    <w:rsid w:val="008B6D9E"/>
    <w:rsid w:val="009018AE"/>
    <w:rsid w:val="009C1B90"/>
    <w:rsid w:val="009C40EB"/>
    <w:rsid w:val="009D3754"/>
    <w:rsid w:val="009F6524"/>
    <w:rsid w:val="00A065CD"/>
    <w:rsid w:val="00A1261D"/>
    <w:rsid w:val="00A1723A"/>
    <w:rsid w:val="00A22972"/>
    <w:rsid w:val="00A3670A"/>
    <w:rsid w:val="00A73618"/>
    <w:rsid w:val="00A91FAB"/>
    <w:rsid w:val="00AA15CE"/>
    <w:rsid w:val="00B03F7C"/>
    <w:rsid w:val="00B15AE7"/>
    <w:rsid w:val="00B22270"/>
    <w:rsid w:val="00B426BE"/>
    <w:rsid w:val="00B52B11"/>
    <w:rsid w:val="00B541F6"/>
    <w:rsid w:val="00BA1A33"/>
    <w:rsid w:val="00C0091D"/>
    <w:rsid w:val="00C03D86"/>
    <w:rsid w:val="00C5263B"/>
    <w:rsid w:val="00C64AAB"/>
    <w:rsid w:val="00C72CFE"/>
    <w:rsid w:val="00C7486C"/>
    <w:rsid w:val="00C83EB7"/>
    <w:rsid w:val="00CD3EA9"/>
    <w:rsid w:val="00CE4C95"/>
    <w:rsid w:val="00D01E4C"/>
    <w:rsid w:val="00D07AE9"/>
    <w:rsid w:val="00D432FE"/>
    <w:rsid w:val="00D56692"/>
    <w:rsid w:val="00DC6836"/>
    <w:rsid w:val="00DD47D7"/>
    <w:rsid w:val="00E263D3"/>
    <w:rsid w:val="00E360A9"/>
    <w:rsid w:val="00E63B9D"/>
    <w:rsid w:val="00E71618"/>
    <w:rsid w:val="00E748BB"/>
    <w:rsid w:val="00EA616D"/>
    <w:rsid w:val="00EB0272"/>
    <w:rsid w:val="00EB3BB5"/>
    <w:rsid w:val="00EC1673"/>
    <w:rsid w:val="00EC4A14"/>
    <w:rsid w:val="00F04FF3"/>
    <w:rsid w:val="00F21E2F"/>
    <w:rsid w:val="00F25C37"/>
    <w:rsid w:val="00F26D72"/>
    <w:rsid w:val="00F30DCD"/>
    <w:rsid w:val="00F31EEC"/>
    <w:rsid w:val="00F44A80"/>
    <w:rsid w:val="00F542B2"/>
    <w:rsid w:val="00F55478"/>
    <w:rsid w:val="00F5720F"/>
    <w:rsid w:val="00F616B2"/>
    <w:rsid w:val="00F64A81"/>
    <w:rsid w:val="00F734C1"/>
    <w:rsid w:val="00FC2685"/>
    <w:rsid w:val="00FC4960"/>
    <w:rsid w:val="00FD5890"/>
    <w:rsid w:val="00FE30EC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2F4F48"/>
    <w:pPr>
      <w:spacing w:before="100" w:beforeAutospacing="1" w:after="100" w:afterAutospacing="1"/>
    </w:pPr>
  </w:style>
  <w:style w:type="paragraph" w:customStyle="1" w:styleId="zag1">
    <w:name w:val="zag_1"/>
    <w:basedOn w:val="a"/>
    <w:rsid w:val="002F4F48"/>
    <w:pPr>
      <w:spacing w:before="100" w:beforeAutospacing="1" w:after="100" w:afterAutospacing="1"/>
    </w:pPr>
  </w:style>
  <w:style w:type="paragraph" w:customStyle="1" w:styleId="body">
    <w:name w:val="body"/>
    <w:basedOn w:val="a"/>
    <w:rsid w:val="002F4F48"/>
    <w:pPr>
      <w:spacing w:before="100" w:beforeAutospacing="1" w:after="100" w:afterAutospacing="1"/>
    </w:pPr>
  </w:style>
  <w:style w:type="character" w:styleId="a3">
    <w:name w:val="Strong"/>
    <w:qFormat/>
    <w:rsid w:val="002F4F48"/>
    <w:rPr>
      <w:b/>
      <w:bCs/>
    </w:rPr>
  </w:style>
  <w:style w:type="paragraph" w:customStyle="1" w:styleId="zagtitul">
    <w:name w:val="zag_titul"/>
    <w:basedOn w:val="a"/>
    <w:rsid w:val="002F4F48"/>
    <w:pPr>
      <w:spacing w:before="100" w:beforeAutospacing="1" w:after="100" w:afterAutospacing="1"/>
    </w:pPr>
  </w:style>
  <w:style w:type="paragraph" w:customStyle="1" w:styleId="zag3">
    <w:name w:val="zag_3"/>
    <w:basedOn w:val="a"/>
    <w:rsid w:val="002F4F48"/>
    <w:pPr>
      <w:spacing w:before="100" w:beforeAutospacing="1" w:after="100" w:afterAutospacing="1"/>
    </w:pPr>
  </w:style>
  <w:style w:type="character" w:styleId="a4">
    <w:name w:val="Emphasis"/>
    <w:qFormat/>
    <w:rsid w:val="002F4F48"/>
    <w:rPr>
      <w:i/>
      <w:iCs/>
    </w:rPr>
  </w:style>
  <w:style w:type="paragraph" w:customStyle="1" w:styleId="avtor">
    <w:name w:val="avtor"/>
    <w:basedOn w:val="a"/>
    <w:rsid w:val="002F4F48"/>
    <w:pPr>
      <w:spacing w:before="100" w:beforeAutospacing="1" w:after="100" w:afterAutospacing="1"/>
    </w:pPr>
  </w:style>
  <w:style w:type="character" w:styleId="a5">
    <w:name w:val="Hyperlink"/>
    <w:rsid w:val="002F4F48"/>
    <w:rPr>
      <w:color w:val="0000FF"/>
      <w:u w:val="single"/>
    </w:rPr>
  </w:style>
  <w:style w:type="paragraph" w:styleId="HTML">
    <w:name w:val="HTML Preformatted"/>
    <w:basedOn w:val="a"/>
    <w:rsid w:val="00B22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Title"/>
    <w:basedOn w:val="a"/>
    <w:qFormat/>
    <w:rsid w:val="00810430"/>
    <w:pPr>
      <w:jc w:val="center"/>
    </w:pPr>
    <w:rPr>
      <w:sz w:val="40"/>
      <w:szCs w:val="20"/>
    </w:rPr>
  </w:style>
  <w:style w:type="paragraph" w:styleId="2">
    <w:name w:val="Body Text Indent 2"/>
    <w:basedOn w:val="a"/>
    <w:rsid w:val="0081043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Стиль"/>
    <w:uiPriority w:val="99"/>
    <w:rsid w:val="0081043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rsid w:val="00810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D5FC5"/>
    <w:pPr>
      <w:widowControl w:val="0"/>
      <w:autoSpaceDE w:val="0"/>
      <w:autoSpaceDN w:val="0"/>
      <w:adjustRightInd w:val="0"/>
      <w:spacing w:before="440"/>
      <w:ind w:left="1280" w:right="1200"/>
      <w:jc w:val="center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rsid w:val="00D566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56692"/>
    <w:rPr>
      <w:sz w:val="24"/>
      <w:szCs w:val="24"/>
    </w:rPr>
  </w:style>
  <w:style w:type="paragraph" w:styleId="ab">
    <w:name w:val="footer"/>
    <w:basedOn w:val="a"/>
    <w:link w:val="ac"/>
    <w:uiPriority w:val="99"/>
    <w:rsid w:val="00D566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56692"/>
    <w:rPr>
      <w:sz w:val="24"/>
      <w:szCs w:val="24"/>
    </w:rPr>
  </w:style>
  <w:style w:type="paragraph" w:styleId="ad">
    <w:name w:val="Balloon Text"/>
    <w:basedOn w:val="a"/>
    <w:link w:val="ae"/>
    <w:rsid w:val="00D5669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6692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67755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77552"/>
    <w:rPr>
      <w:sz w:val="24"/>
      <w:szCs w:val="24"/>
    </w:rPr>
  </w:style>
  <w:style w:type="paragraph" w:styleId="af1">
    <w:name w:val="List Paragraph"/>
    <w:basedOn w:val="a"/>
    <w:uiPriority w:val="34"/>
    <w:qFormat/>
    <w:rsid w:val="00B03F7C"/>
    <w:pPr>
      <w:ind w:left="720"/>
      <w:contextualSpacing/>
    </w:pPr>
  </w:style>
  <w:style w:type="paragraph" w:styleId="af2">
    <w:name w:val="No Spacing"/>
    <w:basedOn w:val="a"/>
    <w:uiPriority w:val="1"/>
    <w:qFormat/>
    <w:rsid w:val="002216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 (68 ч)</vt:lpstr>
    </vt:vector>
  </TitlesOfParts>
  <Company>Home</Company>
  <LinksUpToDate>false</LinksUpToDate>
  <CharactersWithSpaces>18478</CharactersWithSpaces>
  <SharedDoc>false</SharedDoc>
  <HLinks>
    <vt:vector size="6" baseType="variant"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 (68 ч)</dc:title>
  <dc:creator>Olya</dc:creator>
  <cp:lastModifiedBy>Пользователь</cp:lastModifiedBy>
  <cp:revision>7</cp:revision>
  <cp:lastPrinted>2021-03-23T15:43:00Z</cp:lastPrinted>
  <dcterms:created xsi:type="dcterms:W3CDTF">2021-03-04T07:19:00Z</dcterms:created>
  <dcterms:modified xsi:type="dcterms:W3CDTF">2021-09-29T08:52:00Z</dcterms:modified>
</cp:coreProperties>
</file>