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65" w:rsidRDefault="0044154C" w:rsidP="0044154C">
      <w:pPr>
        <w:pStyle w:val="ae"/>
        <w:shd w:val="clear" w:color="auto" w:fill="FFFFFF"/>
        <w:autoSpaceDE w:val="0"/>
        <w:autoSpaceDN w:val="0"/>
        <w:adjustRightInd w:val="0"/>
        <w:ind w:left="1068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  <w:r w:rsidR="000F59FD">
        <w:rPr>
          <w:b/>
          <w:noProof/>
          <w:color w:val="000000"/>
        </w:rPr>
        <w:drawing>
          <wp:inline distT="0" distB="0" distL="0" distR="0">
            <wp:extent cx="6749415" cy="9546087"/>
            <wp:effectExtent l="19050" t="0" r="0" b="0"/>
            <wp:docPr id="2" name="Рисунок 1" descr="C:\Users\Завуч\Documents\РП 21-22\Тит 21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РП 21-22\Тит 21 - 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54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lastRenderedPageBreak/>
        <w:t xml:space="preserve"> </w:t>
      </w:r>
    </w:p>
    <w:p w:rsidR="00581165" w:rsidRPr="000F59FD" w:rsidRDefault="00581165" w:rsidP="000F59FD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1A266A" w:rsidRPr="00682FE4" w:rsidRDefault="0044154C" w:rsidP="0067470C">
      <w:pPr>
        <w:pStyle w:val="ae"/>
        <w:shd w:val="clear" w:color="auto" w:fill="FFFFFF"/>
        <w:autoSpaceDE w:val="0"/>
        <w:autoSpaceDN w:val="0"/>
        <w:adjustRightInd w:val="0"/>
        <w:ind w:left="1068"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="001A266A" w:rsidRPr="00682FE4">
        <w:rPr>
          <w:b/>
          <w:color w:val="000000"/>
        </w:rPr>
        <w:t>Пояснительная записка</w:t>
      </w:r>
      <w:r w:rsidR="00DE4279" w:rsidRPr="00682FE4">
        <w:rPr>
          <w:b/>
          <w:color w:val="000000"/>
        </w:rPr>
        <w:t>.</w:t>
      </w:r>
    </w:p>
    <w:p w:rsidR="001A266A" w:rsidRDefault="00096C04" w:rsidP="0044154C">
      <w:pPr>
        <w:ind w:firstLine="360"/>
        <w:jc w:val="both"/>
      </w:pPr>
      <w:r>
        <w:t xml:space="preserve">Рабочая </w:t>
      </w:r>
      <w:r w:rsidR="001A266A" w:rsidRPr="009057A9">
        <w:t xml:space="preserve"> программа</w:t>
      </w:r>
      <w:r>
        <w:t xml:space="preserve"> по литературе</w:t>
      </w:r>
      <w:r w:rsidR="006E75F9">
        <w:t xml:space="preserve"> </w:t>
      </w:r>
      <w:r>
        <w:t xml:space="preserve">для 9 класса </w:t>
      </w:r>
      <w:r w:rsidR="001A266A" w:rsidRPr="009057A9">
        <w:t xml:space="preserve"> составле</w:t>
      </w:r>
      <w:r w:rsidR="00B153F0">
        <w:t>на на основе</w:t>
      </w:r>
      <w:r w:rsidR="001A266A" w:rsidRPr="009057A9">
        <w:t>:</w:t>
      </w:r>
    </w:p>
    <w:p w:rsidR="00096C04" w:rsidRPr="009057A9" w:rsidRDefault="00192D04" w:rsidP="0044154C">
      <w:pPr>
        <w:jc w:val="both"/>
      </w:pPr>
      <w:r>
        <w:t xml:space="preserve">- </w:t>
      </w:r>
      <w:r w:rsidR="00096C04">
        <w:t>авторской программы</w:t>
      </w:r>
      <w:r w:rsidR="00096C04" w:rsidRPr="009057A9">
        <w:t xml:space="preserve"> по литературе для общеобразовательных учреждений. 5-11 </w:t>
      </w:r>
      <w:proofErr w:type="spellStart"/>
      <w:r w:rsidR="00096C04" w:rsidRPr="009057A9">
        <w:t>кл</w:t>
      </w:r>
      <w:proofErr w:type="spellEnd"/>
      <w:r w:rsidR="00096C04" w:rsidRPr="009057A9">
        <w:t xml:space="preserve">. / Т.Ф. </w:t>
      </w:r>
      <w:proofErr w:type="spellStart"/>
      <w:r w:rsidR="00096C04" w:rsidRPr="009057A9">
        <w:t>Курдюмова</w:t>
      </w:r>
      <w:proofErr w:type="spellEnd"/>
      <w:r w:rsidR="00096C04" w:rsidRPr="009057A9">
        <w:t xml:space="preserve">, Н.А. Демидова, Е.Н. Колокольцев и др.; под ред. Т.Ф. </w:t>
      </w:r>
      <w:proofErr w:type="spellStart"/>
      <w:r w:rsidR="00096C04" w:rsidRPr="009057A9">
        <w:t>Курдюмовой</w:t>
      </w:r>
      <w:proofErr w:type="spellEnd"/>
      <w:r w:rsidR="00096C04" w:rsidRPr="009057A9">
        <w:t>. – 4-е изд., стер</w:t>
      </w:r>
      <w:r w:rsidR="001C5213">
        <w:t>еотип. – М.: Дрофа, 201</w:t>
      </w:r>
      <w:r w:rsidR="001C5213" w:rsidRPr="00AA0C0D">
        <w:t>3</w:t>
      </w:r>
      <w:r w:rsidR="00096C04">
        <w:t xml:space="preserve"> г</w:t>
      </w:r>
      <w:r w:rsidR="00096C04" w:rsidRPr="009057A9">
        <w:t>.</w:t>
      </w:r>
      <w:r w:rsidR="00096C04">
        <w:t>;</w:t>
      </w:r>
    </w:p>
    <w:p w:rsidR="001A266A" w:rsidRDefault="00192D04" w:rsidP="0044154C">
      <w:pPr>
        <w:jc w:val="both"/>
      </w:pPr>
      <w:r>
        <w:t xml:space="preserve">- </w:t>
      </w:r>
      <w:r w:rsidR="00D34D07">
        <w:t>ф</w:t>
      </w:r>
      <w:r w:rsidR="00096C04">
        <w:t>едерального</w:t>
      </w:r>
      <w:r w:rsidR="001A266A" w:rsidRPr="009057A9">
        <w:t xml:space="preserve"> компонент</w:t>
      </w:r>
      <w:r w:rsidR="00096C04">
        <w:t>а</w:t>
      </w:r>
      <w:r w:rsidR="001A266A" w:rsidRPr="009057A9">
        <w:t xml:space="preserve"> г</w:t>
      </w:r>
      <w:r w:rsidR="00096C04">
        <w:t xml:space="preserve">осударственного </w:t>
      </w:r>
      <w:r w:rsidR="001A266A" w:rsidRPr="009057A9">
        <w:t xml:space="preserve"> стан</w:t>
      </w:r>
      <w:r w:rsidR="00096C04">
        <w:t>дарта общего образования</w:t>
      </w:r>
      <w:r w:rsidR="001A266A" w:rsidRPr="009057A9">
        <w:t>;</w:t>
      </w:r>
    </w:p>
    <w:p w:rsidR="00192D04" w:rsidRDefault="00192D04" w:rsidP="0044154C">
      <w:pPr>
        <w:jc w:val="both"/>
      </w:pPr>
      <w:r>
        <w:t>- федерального перечня учебников,</w:t>
      </w:r>
      <w:r w:rsidR="006E75F9">
        <w:t xml:space="preserve"> </w:t>
      </w:r>
      <w:r>
        <w:t>рекомендованных Министерством образования РФ к использованию в образовательном процессе общеоб</w:t>
      </w:r>
      <w:r w:rsidR="006F2D25">
        <w:t>разовательных учреждений на 20</w:t>
      </w:r>
      <w:r w:rsidR="006F2D25" w:rsidRPr="006F2D25">
        <w:t>20</w:t>
      </w:r>
      <w:r w:rsidR="00682FE4">
        <w:t>-20</w:t>
      </w:r>
      <w:r w:rsidR="006F2D25">
        <w:t>2</w:t>
      </w:r>
      <w:r w:rsidR="006F2D25" w:rsidRPr="006F2D25">
        <w:t>1</w:t>
      </w:r>
      <w:r>
        <w:t xml:space="preserve"> учебный год;</w:t>
      </w:r>
    </w:p>
    <w:p w:rsidR="001F1D9D" w:rsidRDefault="00192D04" w:rsidP="0044154C">
      <w:pPr>
        <w:tabs>
          <w:tab w:val="left" w:pos="709"/>
        </w:tabs>
        <w:ind w:left="1" w:right="-1"/>
        <w:jc w:val="both"/>
      </w:pPr>
      <w:r>
        <w:t xml:space="preserve">- </w:t>
      </w:r>
      <w:r w:rsidR="00734F5A">
        <w:t xml:space="preserve">ООП </w:t>
      </w:r>
      <w:r>
        <w:t xml:space="preserve">МБОУ </w:t>
      </w:r>
      <w:r w:rsidR="006F2D25">
        <w:t>«</w:t>
      </w:r>
      <w:proofErr w:type="spellStart"/>
      <w:r w:rsidR="006F2D25">
        <w:t>Новомарьясовская</w:t>
      </w:r>
      <w:proofErr w:type="spellEnd"/>
      <w:r w:rsidR="006F2D25">
        <w:t xml:space="preserve"> СОШ-И» на 20</w:t>
      </w:r>
      <w:r w:rsidR="00CC0925">
        <w:t>21</w:t>
      </w:r>
      <w:r w:rsidR="00682FE4">
        <w:t>-20</w:t>
      </w:r>
      <w:r w:rsidR="006F2D25">
        <w:t>2</w:t>
      </w:r>
      <w:r w:rsidR="00CC0925">
        <w:t>2</w:t>
      </w:r>
      <w:r>
        <w:t xml:space="preserve"> учебный год. </w:t>
      </w:r>
    </w:p>
    <w:p w:rsidR="001F1D9D" w:rsidRPr="00F21E57" w:rsidRDefault="00DB63F6" w:rsidP="0044154C">
      <w:pPr>
        <w:ind w:firstLine="709"/>
        <w:jc w:val="both"/>
      </w:pPr>
      <w:r>
        <w:t>Предмет «Литература»</w:t>
      </w:r>
      <w:r w:rsidR="001F1D9D">
        <w:t xml:space="preserve"> входит в образовательную область «Филология». </w:t>
      </w:r>
      <w:r w:rsidR="001F1D9D" w:rsidRPr="00F21E57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</w:t>
      </w:r>
      <w:r w:rsidR="001F1D9D">
        <w:t>оизведения</w:t>
      </w:r>
      <w:r w:rsidR="001F1D9D" w:rsidRPr="00F21E57">
        <w:t>.</w:t>
      </w:r>
    </w:p>
    <w:p w:rsidR="001F1D9D" w:rsidRPr="00F21E57" w:rsidRDefault="001F1D9D" w:rsidP="0044154C">
      <w:pPr>
        <w:ind w:firstLine="709"/>
        <w:jc w:val="both"/>
      </w:pPr>
      <w:r w:rsidRPr="00F21E57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F1D9D" w:rsidRPr="00F21E57" w:rsidRDefault="001F1D9D" w:rsidP="0044154C">
      <w:pPr>
        <w:ind w:firstLine="709"/>
        <w:jc w:val="both"/>
      </w:pPr>
      <w:r w:rsidRPr="00F21E57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21E57">
        <w:t>кст ст</w:t>
      </w:r>
      <w:proofErr w:type="gramEnd"/>
      <w:r w:rsidRPr="00F21E57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52AC" w:rsidRDefault="001F1D9D" w:rsidP="0044154C">
      <w:pPr>
        <w:tabs>
          <w:tab w:val="left" w:pos="709"/>
        </w:tabs>
        <w:ind w:left="1" w:right="-1"/>
        <w:jc w:val="both"/>
      </w:pPr>
      <w:r>
        <w:tab/>
      </w:r>
      <w:r w:rsidR="00192D04">
        <w:t>Программа обеспечивает реализацию соответствующего минимума содержания образования. Согласно федеральному базисному учебному плану на изучение литературы в 9 классе отводится 102 часа, из расчёта 3 часа в неделю</w:t>
      </w:r>
      <w:r w:rsidR="001452AC">
        <w:t>.</w:t>
      </w:r>
    </w:p>
    <w:p w:rsidR="001F1D9D" w:rsidRPr="009F6CD2" w:rsidRDefault="001F1D9D" w:rsidP="0044154C">
      <w:pPr>
        <w:tabs>
          <w:tab w:val="left" w:pos="709"/>
        </w:tabs>
        <w:ind w:left="1" w:right="-1"/>
        <w:jc w:val="both"/>
      </w:pPr>
      <w:r>
        <w:tab/>
      </w:r>
      <w:proofErr w:type="gramStart"/>
      <w:r w:rsidRPr="009F6CD2">
        <w:t>При прохождении программы возможны риски: 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9F6CD2">
        <w:t xml:space="preserve"> В случае болезни учителя, курсовой переподготовки, поездках на семинары, больничного листа, уроки </w:t>
      </w:r>
      <w:proofErr w:type="gramStart"/>
      <w:r w:rsidRPr="009F6CD2">
        <w:t>согласно</w:t>
      </w:r>
      <w:proofErr w:type="gramEnd"/>
      <w:r w:rsidRPr="009F6CD2"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6516C8" w:rsidRPr="006516C8" w:rsidRDefault="001F1D9D" w:rsidP="0044154C">
      <w:pPr>
        <w:ind w:left="1"/>
        <w:jc w:val="both"/>
      </w:pPr>
      <w:r>
        <w:t xml:space="preserve">УМК: </w:t>
      </w:r>
      <w:r w:rsidRPr="00BD7D0F">
        <w:t xml:space="preserve"> Литература. 9 класс. Поурочные планы по учебнику Т.Ф. </w:t>
      </w:r>
      <w:proofErr w:type="spellStart"/>
      <w:r w:rsidRPr="00BD7D0F">
        <w:t>Курдюмовой</w:t>
      </w:r>
      <w:proofErr w:type="spellEnd"/>
      <w:r w:rsidRPr="00BD7D0F">
        <w:t xml:space="preserve">. Авт.-сост.Т. </w:t>
      </w:r>
      <w:proofErr w:type="spellStart"/>
      <w:r w:rsidRPr="00BD7D0F">
        <w:t>М.Ам</w:t>
      </w:r>
      <w:r w:rsidR="00C15AE3">
        <w:t>бушев</w:t>
      </w:r>
      <w:proofErr w:type="gramStart"/>
      <w:r w:rsidR="00C15AE3">
        <w:t>а</w:t>
      </w:r>
      <w:proofErr w:type="spellEnd"/>
      <w:r w:rsidR="00C15AE3">
        <w:t>-</w:t>
      </w:r>
      <w:proofErr w:type="gramEnd"/>
      <w:r w:rsidR="00C15AE3">
        <w:t xml:space="preserve"> Волгоград: Учитель, 201</w:t>
      </w:r>
      <w:r w:rsidR="00C15AE3" w:rsidRPr="00C15AE3">
        <w:t>3</w:t>
      </w:r>
      <w:r w:rsidRPr="00BD7D0F">
        <w:t>.</w:t>
      </w:r>
      <w:r>
        <w:t xml:space="preserve">; </w:t>
      </w:r>
      <w:r w:rsidRPr="00BD7D0F">
        <w:t xml:space="preserve"> Контрольно-измерительные материалы. Литература: 9 класс</w:t>
      </w:r>
      <w:proofErr w:type="gramStart"/>
      <w:r w:rsidRPr="00BD7D0F">
        <w:t>/С</w:t>
      </w:r>
      <w:proofErr w:type="gramEnd"/>
      <w:r w:rsidRPr="00BD7D0F">
        <w:t>ост. Н.С.Королёва. М.: ВАКО,</w:t>
      </w:r>
      <w:r w:rsidR="001C5213">
        <w:t>201</w:t>
      </w:r>
      <w:r w:rsidR="001C5213" w:rsidRPr="001C5213">
        <w:t>5</w:t>
      </w:r>
      <w:r>
        <w:t xml:space="preserve">; </w:t>
      </w:r>
      <w:r w:rsidRPr="00BD7D0F">
        <w:t xml:space="preserve">Золотарева И.В., Егорова Н.В. Универсальные поурочные разработки по </w:t>
      </w:r>
      <w:r>
        <w:t>литературе:9 класс</w:t>
      </w:r>
      <w:proofErr w:type="gramStart"/>
      <w:r>
        <w:t>.-</w:t>
      </w:r>
      <w:proofErr w:type="gramEnd"/>
      <w:r>
        <w:t>М.:ВАКО,2013.</w:t>
      </w:r>
      <w:r w:rsidR="006516C8" w:rsidRPr="006516C8">
        <w:rPr>
          <w:rStyle w:val="c7"/>
          <w:bCs/>
          <w:color w:val="000000"/>
        </w:rPr>
        <w:t>Интернет-ресурсы</w:t>
      </w:r>
    </w:p>
    <w:p w:rsidR="006516C8" w:rsidRPr="006516C8" w:rsidRDefault="006516C8" w:rsidP="0044154C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•        http:illustrators.ru/i/46467</w:t>
      </w:r>
    </w:p>
    <w:p w:rsidR="006516C8" w:rsidRPr="006516C8" w:rsidRDefault="006516C8" w:rsidP="0044154C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516C8">
        <w:rPr>
          <w:color w:val="000000"/>
        </w:rPr>
        <w:t>•</w:t>
      </w:r>
      <w:r w:rsidRPr="006516C8">
        <w:rPr>
          <w:color w:val="000000"/>
          <w:lang w:val="en-US"/>
        </w:rPr>
        <w:t>        http</w:t>
      </w:r>
      <w:r w:rsidRPr="006516C8">
        <w:rPr>
          <w:color w:val="000000"/>
        </w:rPr>
        <w:t>://</w:t>
      </w:r>
      <w:r w:rsidRPr="006516C8">
        <w:rPr>
          <w:color w:val="000000"/>
          <w:lang w:val="en-US"/>
        </w:rPr>
        <w:t>www</w:t>
      </w:r>
      <w:r w:rsidRPr="006516C8">
        <w:rPr>
          <w:color w:val="000000"/>
        </w:rPr>
        <w:t>.</w:t>
      </w:r>
      <w:proofErr w:type="spellStart"/>
      <w:r w:rsidRPr="006516C8">
        <w:rPr>
          <w:color w:val="000000"/>
          <w:lang w:val="en-US"/>
        </w:rPr>
        <w:t>proshkolu</w:t>
      </w:r>
      <w:proofErr w:type="spellEnd"/>
      <w:r w:rsidRPr="006516C8">
        <w:rPr>
          <w:color w:val="000000"/>
        </w:rPr>
        <w:t>/</w:t>
      </w:r>
      <w:proofErr w:type="spellStart"/>
      <w:r w:rsidRPr="006516C8">
        <w:rPr>
          <w:color w:val="000000"/>
          <w:lang w:val="en-US"/>
        </w:rPr>
        <w:t>ru</w:t>
      </w:r>
      <w:proofErr w:type="spellEnd"/>
      <w:r w:rsidRPr="006516C8">
        <w:rPr>
          <w:color w:val="000000"/>
        </w:rPr>
        <w:t>//</w:t>
      </w:r>
      <w:r w:rsidRPr="006516C8">
        <w:rPr>
          <w:color w:val="000000"/>
          <w:lang w:val="en-US"/>
        </w:rPr>
        <w:t>club</w:t>
      </w:r>
      <w:r w:rsidRPr="006516C8">
        <w:rPr>
          <w:color w:val="000000"/>
        </w:rPr>
        <w:t>/7/</w:t>
      </w:r>
      <w:r w:rsidRPr="006516C8">
        <w:rPr>
          <w:color w:val="000000"/>
          <w:lang w:val="en-US"/>
        </w:rPr>
        <w:t>blog</w:t>
      </w:r>
      <w:r w:rsidRPr="006516C8">
        <w:rPr>
          <w:color w:val="000000"/>
        </w:rPr>
        <w:t>/14429</w:t>
      </w:r>
      <w:bookmarkStart w:id="0" w:name="_GoBack"/>
      <w:bookmarkEnd w:id="0"/>
    </w:p>
    <w:p w:rsidR="0044154C" w:rsidRPr="00556B05" w:rsidRDefault="00B153F0" w:rsidP="00556B05">
      <w:pPr>
        <w:pStyle w:val="21"/>
        <w:shd w:val="clear" w:color="auto" w:fill="auto"/>
        <w:tabs>
          <w:tab w:val="left" w:pos="284"/>
        </w:tabs>
        <w:spacing w:line="240" w:lineRule="auto"/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Специфика класса.</w:t>
      </w:r>
      <w:r w:rsidR="00144255">
        <w:rPr>
          <w:sz w:val="24"/>
          <w:szCs w:val="24"/>
        </w:rPr>
        <w:tab/>
      </w:r>
      <w:r w:rsidR="00144255" w:rsidRPr="00144255">
        <w:rPr>
          <w:sz w:val="24"/>
          <w:szCs w:val="24"/>
        </w:rPr>
        <w:t xml:space="preserve">В классе  </w:t>
      </w:r>
      <w:r w:rsidR="006347DD" w:rsidRPr="006347DD">
        <w:rPr>
          <w:sz w:val="24"/>
          <w:szCs w:val="24"/>
        </w:rPr>
        <w:t>1</w:t>
      </w:r>
      <w:r w:rsidR="006347DD" w:rsidRPr="00B153F0">
        <w:rPr>
          <w:sz w:val="24"/>
          <w:szCs w:val="24"/>
        </w:rPr>
        <w:t xml:space="preserve">5 </w:t>
      </w:r>
      <w:r w:rsidR="00144255" w:rsidRPr="00144255">
        <w:rPr>
          <w:sz w:val="24"/>
          <w:szCs w:val="24"/>
        </w:rPr>
        <w:t>учащихся. Средний уровень подготовки и способностей класса. Некоторые ребята читают медленно, отсюда и проблемы.</w:t>
      </w:r>
      <w:r w:rsidR="00144255">
        <w:rPr>
          <w:sz w:val="24"/>
          <w:szCs w:val="24"/>
        </w:rPr>
        <w:t xml:space="preserve"> Следует работать над техникой чтения, использовать тесты на знание изучаемого произведения, героев.</w:t>
      </w:r>
    </w:p>
    <w:p w:rsidR="00B153F0" w:rsidRDefault="00B153F0" w:rsidP="00835343">
      <w:pPr>
        <w:widowControl w:val="0"/>
        <w:shd w:val="clear" w:color="auto" w:fill="FFFFFF"/>
        <w:autoSpaceDE w:val="0"/>
        <w:autoSpaceDN w:val="0"/>
        <w:adjustRightInd w:val="0"/>
        <w:ind w:left="708"/>
        <w:jc w:val="center"/>
        <w:rPr>
          <w:b/>
        </w:rPr>
      </w:pPr>
      <w:r>
        <w:rPr>
          <w:b/>
        </w:rPr>
        <w:t xml:space="preserve">2.Планируемые результаты. 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9"/>
          <w:color w:val="000000"/>
          <w:sz w:val="28"/>
          <w:szCs w:val="28"/>
        </w:rPr>
        <w:t>  </w:t>
      </w:r>
      <w:r>
        <w:rPr>
          <w:rStyle w:val="c3"/>
          <w:color w:val="000000"/>
        </w:rPr>
        <w:t xml:space="preserve">Изучение литературы создает базу для личностных результатов учебной деятельности ученика, которые обусловлены предметными и </w:t>
      </w:r>
      <w:proofErr w:type="spellStart"/>
      <w:r>
        <w:rPr>
          <w:rStyle w:val="c3"/>
          <w:color w:val="000000"/>
        </w:rPr>
        <w:t>метапредметными</w:t>
      </w:r>
      <w:proofErr w:type="spellEnd"/>
      <w:r>
        <w:rPr>
          <w:rStyle w:val="c3"/>
          <w:color w:val="000000"/>
        </w:rPr>
        <w:t xml:space="preserve"> результатами.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Предметные результаты: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— восприятие художественных произведений как части историко-литературного процесса в объеме программы;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знание изученных текстов и общее представление о литературном процессе;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color w:val="000000"/>
        </w:rPr>
        <w:t>Метапредметные</w:t>
      </w:r>
      <w:proofErr w:type="spellEnd"/>
      <w:r>
        <w:rPr>
          <w:rStyle w:val="c15"/>
          <w:b/>
          <w:bCs/>
          <w:color w:val="000000"/>
        </w:rPr>
        <w:t xml:space="preserve"> результаты: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свободное владение приемами составления разных типов плана;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умение использовать различные типы пересказов;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— активное использование справочных материалов, </w:t>
      </w:r>
      <w:proofErr w:type="spellStart"/>
      <w:r>
        <w:rPr>
          <w:rStyle w:val="c3"/>
          <w:color w:val="000000"/>
        </w:rPr>
        <w:t>интернет-ресурсов</w:t>
      </w:r>
      <w:proofErr w:type="spellEnd"/>
      <w:r>
        <w:rPr>
          <w:rStyle w:val="c3"/>
          <w:color w:val="000000"/>
        </w:rPr>
        <w:t xml:space="preserve"> и навыка работы с ними;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умение делать доказательные выводы.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Личностные результаты: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знание наизусть художественных текстов в рамках программы;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— умение дать доказательное суждение о </w:t>
      </w:r>
      <w:proofErr w:type="gramStart"/>
      <w:r>
        <w:rPr>
          <w:rStyle w:val="c3"/>
          <w:color w:val="000000"/>
        </w:rPr>
        <w:t>прочитанном</w:t>
      </w:r>
      <w:proofErr w:type="gramEnd"/>
      <w:r>
        <w:rPr>
          <w:rStyle w:val="c3"/>
          <w:color w:val="000000"/>
        </w:rPr>
        <w:t>, определить собственное отношение к прочитанному;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владение различными типами творческих работ;</w:t>
      </w:r>
    </w:p>
    <w:p w:rsidR="00B153F0" w:rsidRDefault="00B153F0" w:rsidP="00B153F0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— адекватная характеристика и оценка собственного круга чтения.</w:t>
      </w:r>
    </w:p>
    <w:p w:rsidR="00B153F0" w:rsidRPr="0064349B" w:rsidRDefault="00B153F0" w:rsidP="005364E0">
      <w:pPr>
        <w:pStyle w:val="21"/>
        <w:shd w:val="clear" w:color="auto" w:fill="auto"/>
        <w:tabs>
          <w:tab w:val="left" w:pos="284"/>
        </w:tabs>
        <w:spacing w:line="240" w:lineRule="auto"/>
        <w:ind w:left="708"/>
        <w:jc w:val="center"/>
        <w:rPr>
          <w:b/>
        </w:rPr>
      </w:pPr>
      <w:r>
        <w:rPr>
          <w:b/>
          <w:sz w:val="24"/>
          <w:szCs w:val="24"/>
        </w:rPr>
        <w:t>3.</w:t>
      </w:r>
      <w:r w:rsidRPr="00144255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>учебного предмета</w:t>
      </w:r>
    </w:p>
    <w:tbl>
      <w:tblPr>
        <w:tblW w:w="8918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0"/>
        <w:gridCol w:w="2288"/>
      </w:tblGrid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Разделы учебного предмета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b/>
                <w:szCs w:val="28"/>
              </w:rPr>
            </w:pPr>
            <w:r w:rsidRPr="000A5B40">
              <w:rPr>
                <w:b/>
                <w:szCs w:val="28"/>
              </w:rPr>
              <w:t>Кол-во часов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 w:rsidRPr="000A5B40">
              <w:rPr>
                <w:szCs w:val="28"/>
              </w:rPr>
              <w:t xml:space="preserve">Введение. 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 w:rsidRPr="000A5B40">
              <w:rPr>
                <w:szCs w:val="28"/>
              </w:rPr>
              <w:t>1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 w:rsidRPr="000A5B40">
              <w:rPr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 w:rsidRPr="000A5B40">
              <w:rPr>
                <w:szCs w:val="28"/>
              </w:rPr>
              <w:t xml:space="preserve">Из литературы </w:t>
            </w:r>
            <w:r w:rsidRPr="000A5B40">
              <w:rPr>
                <w:szCs w:val="28"/>
                <w:lang w:val="en-US"/>
              </w:rPr>
              <w:t>XVIII</w:t>
            </w:r>
            <w:r w:rsidRPr="000A5B40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 w:rsidRPr="000A5B40">
              <w:rPr>
                <w:szCs w:val="28"/>
              </w:rPr>
              <w:t xml:space="preserve">Из литературы </w:t>
            </w:r>
            <w:r w:rsidRPr="000A5B40">
              <w:rPr>
                <w:szCs w:val="28"/>
                <w:lang w:val="en-US"/>
              </w:rPr>
              <w:t>XIX</w:t>
            </w:r>
            <w:r w:rsidRPr="000A5B40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 w:rsidRPr="000A5B40">
              <w:rPr>
                <w:szCs w:val="28"/>
              </w:rPr>
              <w:t xml:space="preserve">Из литературы </w:t>
            </w:r>
            <w:r w:rsidRPr="000A5B40">
              <w:rPr>
                <w:szCs w:val="28"/>
                <w:lang w:val="en-US"/>
              </w:rPr>
              <w:t>XX</w:t>
            </w:r>
            <w:r w:rsidRPr="000A5B40">
              <w:rPr>
                <w:szCs w:val="28"/>
              </w:rPr>
              <w:t xml:space="preserve"> века.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153F0" w:rsidRPr="000A5B40" w:rsidTr="00B153F0">
        <w:trPr>
          <w:jc w:val="center"/>
        </w:trPr>
        <w:tc>
          <w:tcPr>
            <w:tcW w:w="6630" w:type="dxa"/>
          </w:tcPr>
          <w:p w:rsidR="00B153F0" w:rsidRPr="000A5B40" w:rsidRDefault="00B153F0" w:rsidP="00B153F0">
            <w:pPr>
              <w:rPr>
                <w:szCs w:val="28"/>
              </w:rPr>
            </w:pPr>
            <w:r w:rsidRPr="000A5B40">
              <w:rPr>
                <w:szCs w:val="28"/>
              </w:rPr>
              <w:t>ИТОГО</w:t>
            </w:r>
          </w:p>
        </w:tc>
        <w:tc>
          <w:tcPr>
            <w:tcW w:w="2288" w:type="dxa"/>
          </w:tcPr>
          <w:p w:rsidR="00B153F0" w:rsidRPr="000A5B40" w:rsidRDefault="00B153F0" w:rsidP="00B153F0">
            <w:pPr>
              <w:jc w:val="center"/>
              <w:rPr>
                <w:szCs w:val="28"/>
              </w:rPr>
            </w:pPr>
            <w:r w:rsidRPr="000A5B40">
              <w:rPr>
                <w:szCs w:val="28"/>
              </w:rPr>
              <w:t>10</w:t>
            </w:r>
            <w:r>
              <w:rPr>
                <w:szCs w:val="28"/>
              </w:rPr>
              <w:t>2</w:t>
            </w:r>
          </w:p>
        </w:tc>
      </w:tr>
    </w:tbl>
    <w:p w:rsidR="00B153F0" w:rsidRDefault="00835343" w:rsidP="00835343">
      <w:pPr>
        <w:ind w:left="708"/>
        <w:rPr>
          <w:b/>
        </w:rPr>
      </w:pPr>
      <w:r>
        <w:rPr>
          <w:b/>
        </w:rPr>
        <w:t xml:space="preserve">                                    </w:t>
      </w: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5364E0" w:rsidRDefault="005364E0" w:rsidP="00835343">
      <w:pPr>
        <w:ind w:left="708"/>
        <w:rPr>
          <w:b/>
        </w:rPr>
      </w:pPr>
    </w:p>
    <w:p w:rsidR="001A266A" w:rsidRPr="00BD7D0F" w:rsidRDefault="00B153F0" w:rsidP="005364E0">
      <w:pPr>
        <w:ind w:left="708"/>
        <w:rPr>
          <w:b/>
        </w:rPr>
      </w:pPr>
      <w:r>
        <w:rPr>
          <w:b/>
        </w:rPr>
        <w:t xml:space="preserve">                                   </w:t>
      </w:r>
      <w:r w:rsidR="00835343">
        <w:rPr>
          <w:b/>
        </w:rPr>
        <w:t xml:space="preserve">  4.</w:t>
      </w:r>
      <w:r w:rsidR="001A266A" w:rsidRPr="00835343">
        <w:rPr>
          <w:b/>
        </w:rPr>
        <w:t>Календарно-те</w:t>
      </w:r>
      <w:r w:rsidR="005364E0">
        <w:rPr>
          <w:b/>
        </w:rPr>
        <w:t>матическое планирование</w:t>
      </w:r>
    </w:p>
    <w:tbl>
      <w:tblPr>
        <w:tblStyle w:val="a4"/>
        <w:tblW w:w="9639" w:type="dxa"/>
        <w:tblInd w:w="250" w:type="dxa"/>
        <w:tblLook w:val="04A0"/>
      </w:tblPr>
      <w:tblGrid>
        <w:gridCol w:w="1058"/>
        <w:gridCol w:w="6171"/>
        <w:gridCol w:w="1276"/>
        <w:gridCol w:w="1134"/>
      </w:tblGrid>
      <w:tr w:rsidR="0044154C" w:rsidRPr="0044154C" w:rsidTr="0044154C">
        <w:trPr>
          <w:trHeight w:val="289"/>
        </w:trPr>
        <w:tc>
          <w:tcPr>
            <w:tcW w:w="1058" w:type="dxa"/>
            <w:vMerge w:val="restart"/>
          </w:tcPr>
          <w:p w:rsidR="0044154C" w:rsidRPr="0044154C" w:rsidRDefault="0044154C" w:rsidP="001A266A">
            <w:pPr>
              <w:jc w:val="center"/>
              <w:rPr>
                <w:sz w:val="24"/>
                <w:szCs w:val="24"/>
              </w:rPr>
            </w:pPr>
            <w:r w:rsidRPr="0044154C">
              <w:rPr>
                <w:sz w:val="24"/>
                <w:szCs w:val="24"/>
              </w:rPr>
              <w:t>№</w:t>
            </w:r>
          </w:p>
          <w:p w:rsidR="0044154C" w:rsidRPr="0044154C" w:rsidRDefault="0044154C" w:rsidP="001A2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1" w:type="dxa"/>
            <w:vMerge w:val="restart"/>
          </w:tcPr>
          <w:p w:rsidR="0044154C" w:rsidRPr="0044154C" w:rsidRDefault="0044154C" w:rsidP="001A2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4154C" w:rsidRPr="0044154C" w:rsidRDefault="0044154C" w:rsidP="001A2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4154C" w:rsidRPr="0044154C" w:rsidTr="0044154C">
        <w:trPr>
          <w:trHeight w:val="267"/>
        </w:trPr>
        <w:tc>
          <w:tcPr>
            <w:tcW w:w="1058" w:type="dxa"/>
            <w:vMerge/>
          </w:tcPr>
          <w:p w:rsidR="0044154C" w:rsidRPr="0044154C" w:rsidRDefault="0044154C" w:rsidP="001A2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44154C" w:rsidRPr="0044154C" w:rsidRDefault="0044154C" w:rsidP="001A2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4154C" w:rsidRPr="0044154C" w:rsidRDefault="0044154C" w:rsidP="001A2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4154C" w:rsidRPr="0044154C" w:rsidRDefault="0044154C" w:rsidP="001A2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4154C" w:rsidRPr="0044154C" w:rsidTr="0044154C">
        <w:trPr>
          <w:trHeight w:val="148"/>
        </w:trPr>
        <w:tc>
          <w:tcPr>
            <w:tcW w:w="1058" w:type="dxa"/>
          </w:tcPr>
          <w:p w:rsidR="0044154C" w:rsidRPr="0044154C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44154C" w:rsidRDefault="0044154C" w:rsidP="00835343">
            <w:pPr>
              <w:rPr>
                <w:sz w:val="24"/>
                <w:szCs w:val="24"/>
              </w:rPr>
            </w:pPr>
            <w:proofErr w:type="spellStart"/>
            <w:r w:rsidRPr="0044154C">
              <w:rPr>
                <w:sz w:val="24"/>
                <w:szCs w:val="24"/>
              </w:rPr>
              <w:t>Введение</w:t>
            </w:r>
            <w:proofErr w:type="gramStart"/>
            <w:r w:rsidRPr="0044154C">
              <w:rPr>
                <w:sz w:val="24"/>
                <w:szCs w:val="24"/>
              </w:rPr>
              <w:t>.Л</w:t>
            </w:r>
            <w:proofErr w:type="gramEnd"/>
            <w:r w:rsidRPr="0044154C">
              <w:rPr>
                <w:sz w:val="24"/>
                <w:szCs w:val="24"/>
              </w:rPr>
              <w:t>итература</w:t>
            </w:r>
            <w:proofErr w:type="spellEnd"/>
            <w:r w:rsidRPr="0044154C">
              <w:rPr>
                <w:sz w:val="24"/>
                <w:szCs w:val="24"/>
              </w:rPr>
              <w:t xml:space="preserve"> как искусство слова и её роль в духовной жизни человека.</w:t>
            </w:r>
          </w:p>
        </w:tc>
        <w:tc>
          <w:tcPr>
            <w:tcW w:w="1276" w:type="dxa"/>
          </w:tcPr>
          <w:p w:rsidR="0044154C" w:rsidRPr="0044154C" w:rsidRDefault="0044154C" w:rsidP="001C5213">
            <w:pPr>
              <w:jc w:val="center"/>
              <w:rPr>
                <w:sz w:val="24"/>
                <w:szCs w:val="24"/>
              </w:rPr>
            </w:pPr>
            <w:r w:rsidRPr="0044154C">
              <w:rPr>
                <w:sz w:val="24"/>
                <w:szCs w:val="24"/>
              </w:rPr>
              <w:t>0</w:t>
            </w:r>
            <w:r w:rsidR="00E83407">
              <w:rPr>
                <w:sz w:val="24"/>
                <w:szCs w:val="24"/>
              </w:rPr>
              <w:t>1</w:t>
            </w:r>
            <w:r w:rsidRPr="0044154C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44154C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 </w:t>
            </w:r>
            <w:proofErr w:type="gram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еличайший памятник литературы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«Слово</w:t>
            </w:r>
            <w:proofErr w:type="gram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как высокопатриотическое и высокохудожественное произведение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Образ русской земли в «Слове…», основные идеи произведения</w:t>
            </w:r>
          </w:p>
        </w:tc>
        <w:tc>
          <w:tcPr>
            <w:tcW w:w="1276" w:type="dxa"/>
          </w:tcPr>
          <w:p w:rsidR="0044154C" w:rsidRPr="00BD7D0F" w:rsidRDefault="00E83407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Подготовка к сочинению по «Слову…» 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Классицизм как литературное направление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751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«Пётр Великий русской литературы» (В.Белинский) М.В.Ломоносов – ученый, поэт, реформатор русского литературного языка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44154C" w:rsidRPr="00BD7D0F" w:rsidRDefault="0044154C" w:rsidP="000A5B40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М.В.Ломоносов «Ода на день восшествия…» типичное произведение в духе классицизма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Творчество Г.Р.Державина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Стихотворения Г.Р.Державина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ind w:hanging="1450"/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А.Н.Радищев. Главы «Путешествия из Петербурга в Москву»</w:t>
            </w:r>
            <w:proofErr w:type="gramStart"/>
            <w:r w:rsidRPr="00BD7D0F">
              <w:rPr>
                <w:sz w:val="24"/>
                <w:szCs w:val="24"/>
              </w:rPr>
              <w:t>.О</w:t>
            </w:r>
            <w:proofErr w:type="gramEnd"/>
            <w:r w:rsidRPr="00BD7D0F">
              <w:rPr>
                <w:sz w:val="24"/>
                <w:szCs w:val="24"/>
              </w:rPr>
              <w:t xml:space="preserve">собенности повествования, жанра путешествия и его содержательного наполнения. 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Н.М.Карамзин – писатель и историк. Сентиментализм как литературное направление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Н.М.Карамзин «Бедная Лиза» - произведение сентиментализма</w:t>
            </w:r>
          </w:p>
        </w:tc>
        <w:tc>
          <w:tcPr>
            <w:tcW w:w="1276" w:type="dxa"/>
          </w:tcPr>
          <w:p w:rsidR="0044154C" w:rsidRPr="00883BF5" w:rsidRDefault="00E83407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«Золотой век русской литературы». Романтизм  как  литературное  направление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44154C" w:rsidRPr="00BD7D0F" w:rsidRDefault="0044154C" w:rsidP="002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В.А.Жуковский. Баллада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». Особенности жанра. (Нравственный мир героини баллады.)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779B0">
              <w:rPr>
                <w:sz w:val="24"/>
                <w:szCs w:val="24"/>
                <w:lang w:eastAsia="en-US"/>
              </w:rPr>
              <w:t>4</w:t>
            </w:r>
            <w:r w:rsidRPr="00BD7D0F">
              <w:rPr>
                <w:sz w:val="24"/>
                <w:szCs w:val="24"/>
                <w:lang w:eastAsia="en-US"/>
              </w:rPr>
              <w:t>.10</w:t>
            </w:r>
          </w:p>
          <w:p w:rsidR="0044154C" w:rsidRPr="00BD7D0F" w:rsidRDefault="0044154C" w:rsidP="001C52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779B0">
              <w:rPr>
                <w:sz w:val="24"/>
                <w:szCs w:val="24"/>
                <w:lang w:eastAsia="en-US"/>
              </w:rPr>
              <w:t>6</w:t>
            </w:r>
            <w:r w:rsidRPr="00BD7D0F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А.С.Грибоедов: личность и судьба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Комедия «Горе от ума». Анализ 1 действия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57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«Век нынешний и век минувший». Анализ 2 действия комедии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«Можно ль против всех!» Анализ 3 действия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«Не образумлюсь, виноват…» Анализ 4 действия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И.А.Гончаров «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 Работа с критической литературой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 Сочинение обучающего характера по комедии </w:t>
            </w:r>
            <w:proofErr w:type="spellStart"/>
            <w:r w:rsidRPr="00BD7D0F">
              <w:rPr>
                <w:sz w:val="24"/>
                <w:szCs w:val="24"/>
              </w:rPr>
              <w:t>А.С.Грибоедова</w:t>
            </w:r>
            <w:proofErr w:type="spellEnd"/>
            <w:proofErr w:type="gramStart"/>
            <w:r w:rsidRPr="00BD7D0F">
              <w:rPr>
                <w:sz w:val="24"/>
                <w:szCs w:val="24"/>
              </w:rPr>
              <w:t>«Г</w:t>
            </w:r>
            <w:proofErr w:type="gramEnd"/>
            <w:r w:rsidRPr="00BD7D0F">
              <w:rPr>
                <w:sz w:val="24"/>
                <w:szCs w:val="24"/>
              </w:rPr>
              <w:t>оре от ума».</w:t>
            </w:r>
          </w:p>
        </w:tc>
        <w:tc>
          <w:tcPr>
            <w:tcW w:w="1276" w:type="dxa"/>
          </w:tcPr>
          <w:p w:rsidR="0044154C" w:rsidRPr="00BD7D0F" w:rsidRDefault="0044154C" w:rsidP="002E1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А.С.Пушкин. Жизнь и творчество. Лицейская лирика. </w:t>
            </w:r>
          </w:p>
        </w:tc>
        <w:tc>
          <w:tcPr>
            <w:tcW w:w="1276" w:type="dxa"/>
          </w:tcPr>
          <w:p w:rsidR="0044154C" w:rsidRPr="002779B0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Дружба и друзья в лирике А.С.Пушкина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Развитие темы свободы в творчестве А.С.Пушкина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54C" w:rsidRPr="0069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Любовная лирика А.С.Пушкина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proofErr w:type="gramStart"/>
            <w:r w:rsidRPr="00BD7D0F">
              <w:rPr>
                <w:sz w:val="24"/>
                <w:szCs w:val="24"/>
              </w:rPr>
              <w:t>Тема поэта и поэзии («Я памятник…», «Пророк».</w:t>
            </w:r>
            <w:proofErr w:type="gramEnd"/>
            <w:r w:rsidRPr="00BD7D0F">
              <w:rPr>
                <w:sz w:val="24"/>
                <w:szCs w:val="24"/>
              </w:rPr>
              <w:t xml:space="preserve"> Обучение анализу одного стихотворения</w:t>
            </w:r>
          </w:p>
        </w:tc>
        <w:tc>
          <w:tcPr>
            <w:tcW w:w="1276" w:type="dxa"/>
          </w:tcPr>
          <w:p w:rsidR="0044154C" w:rsidRPr="00BD7D0F" w:rsidRDefault="0044154C" w:rsidP="0069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Анализ лирического стихотворения А.С.Пушкина (по выбору учащихся)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1" w:type="dxa"/>
          </w:tcPr>
          <w:p w:rsidR="0044154C" w:rsidRPr="00BD7D0F" w:rsidRDefault="0044154C" w:rsidP="00C53858">
            <w:pPr>
              <w:widowControl w:val="0"/>
              <w:tabs>
                <w:tab w:val="left" w:pos="7380"/>
                <w:tab w:val="left" w:pos="8100"/>
              </w:tabs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Роман в стихах «Евгений Онегин» </w:t>
            </w:r>
          </w:p>
          <w:p w:rsidR="0044154C" w:rsidRPr="00BD7D0F" w:rsidRDefault="0044154C" w:rsidP="00C5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История создания. Замысел и композиция романа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Образ Онегина и тип "лишнего человека" в русской 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литературе. Онегин и Ленский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Татьяна и Ольга Ларины. Татьяна – нравственный идеал Пушкина</w:t>
            </w:r>
          </w:p>
        </w:tc>
        <w:tc>
          <w:tcPr>
            <w:tcW w:w="1276" w:type="dxa"/>
          </w:tcPr>
          <w:p w:rsidR="0044154C" w:rsidRPr="00BD7D0F" w:rsidRDefault="002779B0" w:rsidP="0069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widowControl w:val="0"/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Подготовка к сочинению по роману А.С. Пушкина «Евгений Онегин»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А.С.Пушкин. «Моцарт и Сальери» - проблема «гения и злодейства»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Лирика М.Ю.Лермонтова. Жизнь и творчество.</w:t>
            </w:r>
          </w:p>
        </w:tc>
        <w:tc>
          <w:tcPr>
            <w:tcW w:w="1276" w:type="dxa"/>
          </w:tcPr>
          <w:p w:rsidR="0044154C" w:rsidRPr="002779B0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7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Образ поэта – пророка в творчестве М.Ю. Лермонтова.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widowControl w:val="0"/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Тема родины. Природа и человек в философской лирике Лермонтова. 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поэта.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widowControl w:val="0"/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Подготовка к   сочинению. Анализ  стихотворения</w:t>
            </w:r>
          </w:p>
        </w:tc>
        <w:tc>
          <w:tcPr>
            <w:tcW w:w="1276" w:type="dxa"/>
          </w:tcPr>
          <w:p w:rsidR="0044154C" w:rsidRPr="00BD7D0F" w:rsidRDefault="002779B0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Роман «Герой нашего времени»</w:t>
            </w:r>
            <w:proofErr w:type="gramStart"/>
            <w:r w:rsidRPr="00BD7D0F">
              <w:rPr>
                <w:sz w:val="24"/>
                <w:szCs w:val="24"/>
              </w:rPr>
              <w:t>.О</w:t>
            </w:r>
            <w:proofErr w:type="gramEnd"/>
            <w:r w:rsidRPr="00BD7D0F">
              <w:rPr>
                <w:sz w:val="24"/>
                <w:szCs w:val="24"/>
              </w:rPr>
              <w:t>бзор содержания. Сложность композиции. Первый психологический роман.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Печорин как представитель «портрета поколения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«Журнал Печорина» как средство самораскрытия его </w:t>
            </w:r>
            <w:proofErr w:type="spellStart"/>
            <w:r w:rsidRPr="00BD7D0F">
              <w:rPr>
                <w:sz w:val="24"/>
                <w:szCs w:val="24"/>
              </w:rPr>
              <w:t>характера</w:t>
            </w:r>
            <w:proofErr w:type="gramStart"/>
            <w:r w:rsidRPr="00BD7D0F">
              <w:rPr>
                <w:sz w:val="24"/>
                <w:szCs w:val="24"/>
              </w:rPr>
              <w:t>.П</w:t>
            </w:r>
            <w:proofErr w:type="gramEnd"/>
            <w:r w:rsidRPr="00BD7D0F">
              <w:rPr>
                <w:sz w:val="24"/>
                <w:szCs w:val="24"/>
              </w:rPr>
              <w:t>ечорин</w:t>
            </w:r>
            <w:proofErr w:type="spellEnd"/>
            <w:r w:rsidRPr="00BD7D0F">
              <w:rPr>
                <w:sz w:val="24"/>
                <w:szCs w:val="24"/>
              </w:rPr>
              <w:t xml:space="preserve"> в системе образов романа.</w:t>
            </w:r>
          </w:p>
        </w:tc>
        <w:tc>
          <w:tcPr>
            <w:tcW w:w="1276" w:type="dxa"/>
          </w:tcPr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Печорин в ряду героев романа </w:t>
            </w:r>
          </w:p>
        </w:tc>
        <w:tc>
          <w:tcPr>
            <w:tcW w:w="1276" w:type="dxa"/>
          </w:tcPr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произведения, проблема судьбы.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роману «Герой нашего времени» М.Ю.Лермонтова</w:t>
            </w:r>
          </w:p>
        </w:tc>
        <w:tc>
          <w:tcPr>
            <w:tcW w:w="1276" w:type="dxa"/>
          </w:tcPr>
          <w:p w:rsidR="0044154C" w:rsidRPr="00BD7D0F" w:rsidRDefault="0044154C" w:rsidP="0069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Н.В.Гоголь. Страницы жизни и творчества.</w:t>
            </w:r>
          </w:p>
        </w:tc>
        <w:tc>
          <w:tcPr>
            <w:tcW w:w="1276" w:type="dxa"/>
          </w:tcPr>
          <w:p w:rsidR="0044154C" w:rsidRPr="0094627D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Образы помещиков и чиновников и средства их создания</w:t>
            </w:r>
          </w:p>
        </w:tc>
        <w:tc>
          <w:tcPr>
            <w:tcW w:w="1276" w:type="dxa"/>
          </w:tcPr>
          <w:p w:rsidR="0044154C" w:rsidRPr="00883BF5" w:rsidRDefault="0094627D" w:rsidP="001C521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44154C">
              <w:rPr>
                <w:sz w:val="24"/>
                <w:szCs w:val="24"/>
                <w:lang w:val="en-US" w:eastAsia="en-US"/>
              </w:rPr>
              <w:t>.01</w:t>
            </w:r>
          </w:p>
          <w:p w:rsidR="0044154C" w:rsidRPr="00BD7D0F" w:rsidRDefault="0094627D" w:rsidP="001C52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44154C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847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Место в сюжете поэмы “Повести о капитане Копейкине” и притчи о 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МокииКифовиче</w:t>
            </w:r>
            <w:proofErr w:type="spellEnd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КифеМокиевиче</w:t>
            </w:r>
            <w:proofErr w:type="spellEnd"/>
            <w:r w:rsidRPr="00BD7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в поэме, образ Руси и мотив дороги.</w:t>
            </w:r>
          </w:p>
        </w:tc>
        <w:tc>
          <w:tcPr>
            <w:tcW w:w="1276" w:type="dxa"/>
          </w:tcPr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691D33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44154C" w:rsidRPr="00691D33" w:rsidRDefault="0044154C" w:rsidP="004A22F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0"/>
              <w:outlineLvl w:val="1"/>
              <w:rPr>
                <w:sz w:val="24"/>
                <w:szCs w:val="24"/>
              </w:rPr>
            </w:pPr>
            <w:r w:rsidRPr="00691D33">
              <w:rPr>
                <w:b w:val="0"/>
                <w:i w:val="0"/>
                <w:sz w:val="24"/>
                <w:szCs w:val="24"/>
              </w:rPr>
              <w:t>Подготовка к сочинению по поэме Н.В. Гоголя «Мертвые души»</w:t>
            </w:r>
          </w:p>
        </w:tc>
        <w:tc>
          <w:tcPr>
            <w:tcW w:w="1276" w:type="dxa"/>
          </w:tcPr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54C" w:rsidRPr="00691D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8C6EA4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Поэзия второй половины Х</w:t>
            </w:r>
            <w:proofErr w:type="gramStart"/>
            <w:r w:rsidRPr="00BD7D0F">
              <w:rPr>
                <w:sz w:val="24"/>
                <w:szCs w:val="24"/>
                <w:lang w:val="en-US"/>
              </w:rPr>
              <w:t>I</w:t>
            </w:r>
            <w:proofErr w:type="gramEnd"/>
            <w:r w:rsidRPr="00BD7D0F">
              <w:rPr>
                <w:sz w:val="24"/>
                <w:szCs w:val="24"/>
              </w:rPr>
              <w:t>Х века. Н.А.Некрасов, Ф.И.Тютчев, А.А.Фет.</w:t>
            </w:r>
          </w:p>
          <w:p w:rsidR="0044154C" w:rsidRPr="00BD7D0F" w:rsidRDefault="0044154C" w:rsidP="008C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Многообразие жанров, эмоциональное богатство.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4154C" w:rsidRPr="00BD7D0F" w:rsidRDefault="0094627D" w:rsidP="0069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71" w:type="dxa"/>
          </w:tcPr>
          <w:p w:rsidR="0044154C" w:rsidRPr="00BD7D0F" w:rsidRDefault="0044154C" w:rsidP="008C6EA4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И.С.Тургенев. Повесть «Первая любовь». Нравственная проблематика произведения</w:t>
            </w:r>
          </w:p>
        </w:tc>
        <w:tc>
          <w:tcPr>
            <w:tcW w:w="1276" w:type="dxa"/>
          </w:tcPr>
          <w:p w:rsidR="0044154C" w:rsidRPr="0094627D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54C" w:rsidRPr="0094627D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3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4154C" w:rsidRPr="00BD7D0F" w:rsidRDefault="0044154C" w:rsidP="0013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4154C" w:rsidRPr="00BD7D0F" w:rsidRDefault="0044154C" w:rsidP="0013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Ф.М.Достоевский. «Белые ночи»</w:t>
            </w:r>
            <w:proofErr w:type="gramStart"/>
            <w:r w:rsidRPr="00BD7D0F">
              <w:rPr>
                <w:sz w:val="24"/>
                <w:szCs w:val="24"/>
              </w:rPr>
              <w:t>.Т</w:t>
            </w:r>
            <w:proofErr w:type="gramEnd"/>
            <w:r w:rsidRPr="00BD7D0F">
              <w:rPr>
                <w:sz w:val="24"/>
                <w:szCs w:val="24"/>
              </w:rPr>
              <w:t>ип петербургского мечтателя, черты его внутреннего мира.</w:t>
            </w:r>
          </w:p>
        </w:tc>
        <w:tc>
          <w:tcPr>
            <w:tcW w:w="1276" w:type="dxa"/>
          </w:tcPr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Л.Н.Толстой. Слово о писателе. «Юность». Обзор содержания трилогии. Формирование личности героя повести.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44154C" w:rsidRDefault="0044154C" w:rsidP="0044154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0"/>
              <w:outlineLvl w:val="1"/>
              <w:rPr>
                <w:b w:val="0"/>
                <w:i w:val="0"/>
                <w:sz w:val="24"/>
                <w:szCs w:val="24"/>
              </w:rPr>
            </w:pPr>
            <w:r w:rsidRPr="00BD7D0F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А.П. </w:t>
            </w:r>
            <w:proofErr w:type="spellStart"/>
            <w:r w:rsidRPr="0044154C">
              <w:rPr>
                <w:b w:val="0"/>
                <w:i w:val="0"/>
                <w:sz w:val="24"/>
                <w:szCs w:val="24"/>
                <w:shd w:val="clear" w:color="auto" w:fill="FFFFFF"/>
              </w:rPr>
              <w:t>Чехов</w:t>
            </w:r>
            <w:r w:rsidRPr="0044154C">
              <w:rPr>
                <w:b w:val="0"/>
                <w:i w:val="0"/>
                <w:sz w:val="24"/>
                <w:szCs w:val="24"/>
              </w:rPr>
              <w:t>Жизнь</w:t>
            </w:r>
            <w:proofErr w:type="spellEnd"/>
            <w:r w:rsidRPr="0044154C">
              <w:rPr>
                <w:b w:val="0"/>
                <w:i w:val="0"/>
                <w:sz w:val="24"/>
                <w:szCs w:val="24"/>
              </w:rPr>
              <w:t xml:space="preserve"> и творчество.</w:t>
            </w:r>
          </w:p>
          <w:p w:rsidR="0044154C" w:rsidRPr="00BD7D0F" w:rsidRDefault="0044154C" w:rsidP="004A22F5">
            <w:pPr>
              <w:widowControl w:val="0"/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Рассказы</w:t>
            </w:r>
            <w:proofErr w:type="gramStart"/>
            <w:r w:rsidRPr="00BD7D0F">
              <w:rPr>
                <w:sz w:val="24"/>
                <w:szCs w:val="24"/>
              </w:rPr>
              <w:t>:«</w:t>
            </w:r>
            <w:proofErr w:type="gramEnd"/>
            <w:r w:rsidRPr="00BD7D0F">
              <w:rPr>
                <w:sz w:val="24"/>
                <w:szCs w:val="24"/>
              </w:rPr>
              <w:t xml:space="preserve">Тоска», «Смерть чиновника». </w:t>
            </w:r>
          </w:p>
        </w:tc>
        <w:tc>
          <w:tcPr>
            <w:tcW w:w="1276" w:type="dxa"/>
          </w:tcPr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154C" w:rsidRPr="00BD7D0F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Маленькая трилогия А.П.Чехова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71" w:type="dxa"/>
          </w:tcPr>
          <w:p w:rsidR="0044154C" w:rsidRPr="00BD7D0F" w:rsidRDefault="0044154C" w:rsidP="004A22F5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1276" w:type="dxa"/>
          </w:tcPr>
          <w:p w:rsidR="0044154C" w:rsidRPr="0094627D" w:rsidRDefault="0094627D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И.А.Бунин «Жизнь Арсеньева»</w:t>
            </w:r>
          </w:p>
        </w:tc>
        <w:tc>
          <w:tcPr>
            <w:tcW w:w="1276" w:type="dxa"/>
          </w:tcPr>
          <w:p w:rsidR="0044154C" w:rsidRPr="00883BF5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15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44154C" w:rsidRPr="00BD7D0F" w:rsidRDefault="0044154C" w:rsidP="004A22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4A22F5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 «Мои университеты»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4A22F5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2F5">
              <w:rPr>
                <w:rFonts w:ascii="Times New Roman" w:hAnsi="Times New Roman" w:cs="Times New Roman"/>
                <w:sz w:val="24"/>
                <w:szCs w:val="24"/>
              </w:rPr>
              <w:t>Комедия М.А.Булгакова «Мёртвые души» по поэме Н.В.Гоголя.</w:t>
            </w:r>
          </w:p>
        </w:tc>
        <w:tc>
          <w:tcPr>
            <w:tcW w:w="1276" w:type="dxa"/>
          </w:tcPr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Писатели Хакасии.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276" w:type="dxa"/>
          </w:tcPr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А.А.Блок. Слово о поэте. Лирика А.А.Блока. Тема России в творчестве поэта</w:t>
            </w:r>
          </w:p>
        </w:tc>
        <w:tc>
          <w:tcPr>
            <w:tcW w:w="1276" w:type="dxa"/>
          </w:tcPr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С.А.Есенин. Народно-песенная основа лирики поэта. Тема </w:t>
            </w:r>
            <w:proofErr w:type="spellStart"/>
            <w:r w:rsidRPr="00BD7D0F">
              <w:rPr>
                <w:sz w:val="24"/>
                <w:szCs w:val="24"/>
              </w:rPr>
              <w:t>Родины</w:t>
            </w:r>
            <w:proofErr w:type="gramStart"/>
            <w:r w:rsidRPr="00BD7D0F">
              <w:rPr>
                <w:sz w:val="24"/>
                <w:szCs w:val="24"/>
              </w:rPr>
              <w:t>.Р</w:t>
            </w:r>
            <w:proofErr w:type="gramEnd"/>
            <w:r w:rsidRPr="00BD7D0F">
              <w:rPr>
                <w:sz w:val="24"/>
                <w:szCs w:val="24"/>
              </w:rPr>
              <w:t>азмышления</w:t>
            </w:r>
            <w:proofErr w:type="spellEnd"/>
            <w:r w:rsidRPr="00BD7D0F">
              <w:rPr>
                <w:sz w:val="24"/>
                <w:szCs w:val="24"/>
              </w:rPr>
              <w:t xml:space="preserve"> о жизни, природе, человеке.</w:t>
            </w:r>
          </w:p>
        </w:tc>
        <w:tc>
          <w:tcPr>
            <w:tcW w:w="1276" w:type="dxa"/>
          </w:tcPr>
          <w:p w:rsidR="0044154C" w:rsidRPr="000614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154C" w:rsidRPr="000614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44154C" w:rsidRPr="00BD7D0F" w:rsidRDefault="0044154C" w:rsidP="0044154C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 xml:space="preserve">В.В.Маяковский. Новаторство поэзии. Своеобразие стиха, ритма, </w:t>
            </w:r>
            <w:proofErr w:type="spellStart"/>
            <w:r w:rsidRPr="00BD7D0F">
              <w:rPr>
                <w:sz w:val="24"/>
                <w:szCs w:val="24"/>
              </w:rPr>
              <w:t>интонаций</w:t>
            </w:r>
            <w:proofErr w:type="gramStart"/>
            <w:r w:rsidRPr="00BD7D0F">
              <w:rPr>
                <w:sz w:val="24"/>
                <w:szCs w:val="24"/>
              </w:rPr>
              <w:t>.М</w:t>
            </w:r>
            <w:proofErr w:type="gramEnd"/>
            <w:r w:rsidRPr="00BD7D0F">
              <w:rPr>
                <w:sz w:val="24"/>
                <w:szCs w:val="24"/>
              </w:rPr>
              <w:t>аяковский</w:t>
            </w:r>
            <w:proofErr w:type="spellEnd"/>
            <w:r w:rsidRPr="00BD7D0F">
              <w:rPr>
                <w:sz w:val="24"/>
                <w:szCs w:val="24"/>
              </w:rPr>
              <w:t xml:space="preserve"> о труде поэта.</w:t>
            </w:r>
          </w:p>
        </w:tc>
        <w:tc>
          <w:tcPr>
            <w:tcW w:w="1276" w:type="dxa"/>
          </w:tcPr>
          <w:p w:rsidR="0044154C" w:rsidRPr="00BD7D0F" w:rsidRDefault="0006144C" w:rsidP="001C52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4154C" w:rsidRPr="00BD7D0F">
              <w:rPr>
                <w:sz w:val="24"/>
                <w:szCs w:val="24"/>
                <w:lang w:eastAsia="en-US"/>
              </w:rPr>
              <w:t>.04</w:t>
            </w:r>
          </w:p>
          <w:p w:rsidR="0044154C" w:rsidRPr="00BD7D0F" w:rsidRDefault="0006144C" w:rsidP="001C52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44154C" w:rsidRPr="00BD7D0F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44154C" w:rsidRPr="00BD7D0F" w:rsidRDefault="0044154C" w:rsidP="0060514A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А.А.Ахматова. Слово о поэте. Трагические интонации в любовной лирике.</w:t>
            </w:r>
          </w:p>
          <w:p w:rsidR="0044154C" w:rsidRPr="00BD7D0F" w:rsidRDefault="0044154C" w:rsidP="00605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Тема поэта и поэзии. Особенности поэтики</w:t>
            </w:r>
          </w:p>
        </w:tc>
        <w:tc>
          <w:tcPr>
            <w:tcW w:w="1276" w:type="dxa"/>
          </w:tcPr>
          <w:p w:rsidR="004415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 Поэма «Василий Тёркин». Образ русского солдата в поэме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54C" w:rsidRPr="00BD7D0F" w:rsidRDefault="0044154C" w:rsidP="00E342BE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М.А.Шолохов. Слово о писателе. «Судьба человека».</w:t>
            </w:r>
          </w:p>
          <w:p w:rsidR="0044154C" w:rsidRPr="00BD7D0F" w:rsidRDefault="0044154C" w:rsidP="00E34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Судьба человека и судьба Родины.</w:t>
            </w:r>
          </w:p>
        </w:tc>
        <w:tc>
          <w:tcPr>
            <w:tcW w:w="1276" w:type="dxa"/>
          </w:tcPr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4154C" w:rsidRPr="001C5213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режиссёра С.Бондарчука «Судьба человека»</w:t>
            </w:r>
          </w:p>
        </w:tc>
        <w:tc>
          <w:tcPr>
            <w:tcW w:w="1276" w:type="dxa"/>
          </w:tcPr>
          <w:p w:rsidR="0044154C" w:rsidRPr="00BD7D0F" w:rsidRDefault="0044154C" w:rsidP="007C5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148"/>
        </w:trPr>
        <w:tc>
          <w:tcPr>
            <w:tcW w:w="1058" w:type="dxa"/>
          </w:tcPr>
          <w:p w:rsidR="0044154C" w:rsidRPr="00BD7D0F" w:rsidRDefault="0044154C" w:rsidP="00691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44154C" w:rsidRPr="00BD7D0F" w:rsidRDefault="0044154C" w:rsidP="00E342BE">
            <w:pPr>
              <w:rPr>
                <w:sz w:val="24"/>
                <w:szCs w:val="24"/>
              </w:rPr>
            </w:pPr>
            <w:r w:rsidRPr="00BD7D0F">
              <w:rPr>
                <w:sz w:val="24"/>
                <w:szCs w:val="24"/>
              </w:rPr>
              <w:t>А.И.Солженицын. Слово о писателе.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Рассказ «Как жаль»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78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Русская литература 60-90 годов XX века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В.М.Шукшин «Ванька 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Тепляшин</w:t>
            </w:r>
            <w:proofErr w:type="spellEnd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4154C" w:rsidRPr="007C5B14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59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2-93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повествования в рассказе В.П.Астафьева «Царь-рыба"</w:t>
            </w:r>
          </w:p>
        </w:tc>
        <w:tc>
          <w:tcPr>
            <w:tcW w:w="1276" w:type="dxa"/>
          </w:tcPr>
          <w:p w:rsidR="0044154C" w:rsidRPr="000614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154C" w:rsidRPr="00835343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847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4-95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Гуманистический смысл повести В.Г.Распутина «Деньги для Марии» и её нравственные проблемы</w:t>
            </w:r>
          </w:p>
        </w:tc>
        <w:tc>
          <w:tcPr>
            <w:tcW w:w="1276" w:type="dxa"/>
          </w:tcPr>
          <w:p w:rsidR="004415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51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Человек и стечение обстоятельств в пьесе А.В.Вампилова «Старший сын»</w:t>
            </w:r>
          </w:p>
        </w:tc>
        <w:tc>
          <w:tcPr>
            <w:tcW w:w="1276" w:type="dxa"/>
          </w:tcPr>
          <w:p w:rsidR="0044154C" w:rsidRPr="007C5B14" w:rsidRDefault="0006144C" w:rsidP="00145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70"/>
        </w:trPr>
        <w:tc>
          <w:tcPr>
            <w:tcW w:w="1058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</w:p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Особенности поэзии Б.Ш.Окуджавы, Е.А.Евтушенко, А.А.Вознесенского</w:t>
            </w:r>
          </w:p>
        </w:tc>
        <w:tc>
          <w:tcPr>
            <w:tcW w:w="1276" w:type="dxa"/>
          </w:tcPr>
          <w:p w:rsidR="0044154C" w:rsidRPr="00BD7D0F" w:rsidRDefault="004415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154C" w:rsidRPr="00BD7D0F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154C" w:rsidRPr="00BD7D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70"/>
        </w:trPr>
        <w:tc>
          <w:tcPr>
            <w:tcW w:w="1058" w:type="dxa"/>
          </w:tcPr>
          <w:p w:rsidR="0044154C" w:rsidRPr="00835343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1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Хакасии.</w:t>
            </w:r>
          </w:p>
        </w:tc>
        <w:tc>
          <w:tcPr>
            <w:tcW w:w="1276" w:type="dxa"/>
          </w:tcPr>
          <w:p w:rsidR="004415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154C" w:rsidRPr="00835343" w:rsidRDefault="0044154C" w:rsidP="004415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4154C" w:rsidRPr="00BD7D0F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4C" w:rsidRPr="00BD7D0F" w:rsidTr="0044154C">
        <w:trPr>
          <w:trHeight w:val="570"/>
        </w:trPr>
        <w:tc>
          <w:tcPr>
            <w:tcW w:w="1058" w:type="dxa"/>
          </w:tcPr>
          <w:p w:rsidR="0044154C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6171" w:type="dxa"/>
          </w:tcPr>
          <w:p w:rsidR="0044154C" w:rsidRDefault="0044154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276" w:type="dxa"/>
          </w:tcPr>
          <w:p w:rsidR="0044154C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154C" w:rsidRPr="00835343" w:rsidRDefault="0006144C" w:rsidP="001C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15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4154C" w:rsidRDefault="0067470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67470C" w:rsidRPr="00BD7D0F" w:rsidRDefault="0067470C" w:rsidP="001A2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</w:tbl>
    <w:p w:rsidR="001A266A" w:rsidRPr="00BD7D0F" w:rsidRDefault="001A266A" w:rsidP="001A2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1E9" w:rsidRPr="00BD7D0F" w:rsidRDefault="00FB01E9" w:rsidP="001A2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D07" w:rsidRDefault="00D34D07" w:rsidP="004A22F5">
      <w:pPr>
        <w:pStyle w:val="a3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Default="00D34D07" w:rsidP="00FB01E9">
      <w:pPr>
        <w:jc w:val="center"/>
        <w:rPr>
          <w:b/>
          <w:u w:val="single"/>
        </w:rPr>
      </w:pPr>
    </w:p>
    <w:p w:rsidR="00D34D07" w:rsidRPr="00FB01E9" w:rsidRDefault="00D34D07" w:rsidP="00FB01E9">
      <w:pPr>
        <w:jc w:val="center"/>
        <w:rPr>
          <w:b/>
          <w:u w:val="single"/>
        </w:rPr>
      </w:pPr>
    </w:p>
    <w:sectPr w:rsidR="00D34D07" w:rsidRPr="00FB01E9" w:rsidSect="00581165">
      <w:footerReference w:type="default" r:id="rId9"/>
      <w:pgSz w:w="11906" w:h="16838"/>
      <w:pgMar w:top="426" w:right="426" w:bottom="284" w:left="851" w:header="73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B1" w:rsidRDefault="00CF78B1" w:rsidP="005C2379">
      <w:r>
        <w:separator/>
      </w:r>
    </w:p>
  </w:endnote>
  <w:endnote w:type="continuationSeparator" w:id="0">
    <w:p w:rsidR="00CF78B1" w:rsidRDefault="00CF78B1" w:rsidP="005C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7D" w:rsidRDefault="009462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B1" w:rsidRDefault="00CF78B1" w:rsidP="005C2379">
      <w:r>
        <w:separator/>
      </w:r>
    </w:p>
  </w:footnote>
  <w:footnote w:type="continuationSeparator" w:id="0">
    <w:p w:rsidR="00CF78B1" w:rsidRDefault="00CF78B1" w:rsidP="005C2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8271F5"/>
    <w:multiLevelType w:val="hybridMultilevel"/>
    <w:tmpl w:val="49E438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C25AC0"/>
    <w:multiLevelType w:val="hybridMultilevel"/>
    <w:tmpl w:val="C634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AC5C86">
      <w:start w:val="1"/>
      <w:numFmt w:val="upperLetter"/>
      <w:lvlText w:val="%2."/>
      <w:lvlJc w:val="left"/>
      <w:pPr>
        <w:ind w:left="1650" w:hanging="57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217A7C"/>
    <w:multiLevelType w:val="hybridMultilevel"/>
    <w:tmpl w:val="7E48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22FAE"/>
    <w:multiLevelType w:val="hybridMultilevel"/>
    <w:tmpl w:val="CE1ED3D6"/>
    <w:lvl w:ilvl="0" w:tplc="585AE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665EBE"/>
    <w:multiLevelType w:val="hybridMultilevel"/>
    <w:tmpl w:val="E326DE8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DDB0106"/>
    <w:multiLevelType w:val="hybridMultilevel"/>
    <w:tmpl w:val="CE1ED3D6"/>
    <w:lvl w:ilvl="0" w:tplc="585AE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66A"/>
    <w:rsid w:val="000413BA"/>
    <w:rsid w:val="00060FC8"/>
    <w:rsid w:val="0006144C"/>
    <w:rsid w:val="00074210"/>
    <w:rsid w:val="00074503"/>
    <w:rsid w:val="000760A0"/>
    <w:rsid w:val="00096C04"/>
    <w:rsid w:val="000A5B40"/>
    <w:rsid w:val="000C549B"/>
    <w:rsid w:val="000E55F7"/>
    <w:rsid w:val="000F59FD"/>
    <w:rsid w:val="00133E64"/>
    <w:rsid w:val="00144255"/>
    <w:rsid w:val="001452AC"/>
    <w:rsid w:val="00183CBD"/>
    <w:rsid w:val="00192D04"/>
    <w:rsid w:val="001A266A"/>
    <w:rsid w:val="001C5213"/>
    <w:rsid w:val="001E12E2"/>
    <w:rsid w:val="001F1D9D"/>
    <w:rsid w:val="00223F0B"/>
    <w:rsid w:val="00224A82"/>
    <w:rsid w:val="00224E5B"/>
    <w:rsid w:val="002779B0"/>
    <w:rsid w:val="002D6D8A"/>
    <w:rsid w:val="002E1905"/>
    <w:rsid w:val="002F7935"/>
    <w:rsid w:val="00333DAC"/>
    <w:rsid w:val="003401F6"/>
    <w:rsid w:val="00341360"/>
    <w:rsid w:val="00425F8D"/>
    <w:rsid w:val="0044154C"/>
    <w:rsid w:val="00465F0B"/>
    <w:rsid w:val="00470620"/>
    <w:rsid w:val="00473E7B"/>
    <w:rsid w:val="004A22F5"/>
    <w:rsid w:val="004A59C3"/>
    <w:rsid w:val="004B427C"/>
    <w:rsid w:val="004C085D"/>
    <w:rsid w:val="0050475A"/>
    <w:rsid w:val="00514E9C"/>
    <w:rsid w:val="005364E0"/>
    <w:rsid w:val="00541000"/>
    <w:rsid w:val="00556B05"/>
    <w:rsid w:val="00562ACB"/>
    <w:rsid w:val="00566877"/>
    <w:rsid w:val="005728DB"/>
    <w:rsid w:val="00581165"/>
    <w:rsid w:val="0058445B"/>
    <w:rsid w:val="005A7881"/>
    <w:rsid w:val="005C2379"/>
    <w:rsid w:val="005D5694"/>
    <w:rsid w:val="005E0FAB"/>
    <w:rsid w:val="005F66B6"/>
    <w:rsid w:val="00604E9F"/>
    <w:rsid w:val="0060514A"/>
    <w:rsid w:val="00612B29"/>
    <w:rsid w:val="006347DD"/>
    <w:rsid w:val="00641175"/>
    <w:rsid w:val="0064349B"/>
    <w:rsid w:val="006516C8"/>
    <w:rsid w:val="006536D5"/>
    <w:rsid w:val="0067470C"/>
    <w:rsid w:val="006819F7"/>
    <w:rsid w:val="00682FE4"/>
    <w:rsid w:val="006844DF"/>
    <w:rsid w:val="00691D33"/>
    <w:rsid w:val="006A186B"/>
    <w:rsid w:val="006A6EC8"/>
    <w:rsid w:val="006A7CF5"/>
    <w:rsid w:val="006C2ABE"/>
    <w:rsid w:val="006E1329"/>
    <w:rsid w:val="006E3A1B"/>
    <w:rsid w:val="006E75F9"/>
    <w:rsid w:val="006F2D25"/>
    <w:rsid w:val="00714831"/>
    <w:rsid w:val="00734F5A"/>
    <w:rsid w:val="00747236"/>
    <w:rsid w:val="00751A0A"/>
    <w:rsid w:val="0078539C"/>
    <w:rsid w:val="007B78EB"/>
    <w:rsid w:val="007C5B14"/>
    <w:rsid w:val="00804416"/>
    <w:rsid w:val="00835343"/>
    <w:rsid w:val="008470A6"/>
    <w:rsid w:val="00850F3C"/>
    <w:rsid w:val="008517B7"/>
    <w:rsid w:val="008747C4"/>
    <w:rsid w:val="00883BF5"/>
    <w:rsid w:val="008C0111"/>
    <w:rsid w:val="008C6EA4"/>
    <w:rsid w:val="008D3E1F"/>
    <w:rsid w:val="008F7676"/>
    <w:rsid w:val="0094115C"/>
    <w:rsid w:val="0094627D"/>
    <w:rsid w:val="00962BCC"/>
    <w:rsid w:val="00966162"/>
    <w:rsid w:val="00970D3A"/>
    <w:rsid w:val="0097272D"/>
    <w:rsid w:val="009743D4"/>
    <w:rsid w:val="00980492"/>
    <w:rsid w:val="00987343"/>
    <w:rsid w:val="00993980"/>
    <w:rsid w:val="009A0B78"/>
    <w:rsid w:val="009C63A8"/>
    <w:rsid w:val="009C691B"/>
    <w:rsid w:val="009D1575"/>
    <w:rsid w:val="009E46CF"/>
    <w:rsid w:val="00A13995"/>
    <w:rsid w:val="00A26CAC"/>
    <w:rsid w:val="00A42285"/>
    <w:rsid w:val="00A62CD4"/>
    <w:rsid w:val="00A8641C"/>
    <w:rsid w:val="00AA0C0D"/>
    <w:rsid w:val="00AB6C8E"/>
    <w:rsid w:val="00AC12AF"/>
    <w:rsid w:val="00AE2585"/>
    <w:rsid w:val="00B050E5"/>
    <w:rsid w:val="00B12631"/>
    <w:rsid w:val="00B153F0"/>
    <w:rsid w:val="00B667F9"/>
    <w:rsid w:val="00B74F03"/>
    <w:rsid w:val="00B947CC"/>
    <w:rsid w:val="00BB0AEC"/>
    <w:rsid w:val="00BB622F"/>
    <w:rsid w:val="00BC7830"/>
    <w:rsid w:val="00BD18B8"/>
    <w:rsid w:val="00BD7D0F"/>
    <w:rsid w:val="00BF1C0F"/>
    <w:rsid w:val="00C03B3F"/>
    <w:rsid w:val="00C15AE3"/>
    <w:rsid w:val="00C222C5"/>
    <w:rsid w:val="00C2672C"/>
    <w:rsid w:val="00C351C0"/>
    <w:rsid w:val="00C402B8"/>
    <w:rsid w:val="00C53858"/>
    <w:rsid w:val="00C634EB"/>
    <w:rsid w:val="00C856C4"/>
    <w:rsid w:val="00C85C74"/>
    <w:rsid w:val="00CA3554"/>
    <w:rsid w:val="00CB273E"/>
    <w:rsid w:val="00CC0925"/>
    <w:rsid w:val="00CF78B1"/>
    <w:rsid w:val="00D018A1"/>
    <w:rsid w:val="00D34D07"/>
    <w:rsid w:val="00D4243D"/>
    <w:rsid w:val="00D52B62"/>
    <w:rsid w:val="00D62DDE"/>
    <w:rsid w:val="00D73479"/>
    <w:rsid w:val="00D80AFC"/>
    <w:rsid w:val="00D87B19"/>
    <w:rsid w:val="00D91C8E"/>
    <w:rsid w:val="00DA4A7C"/>
    <w:rsid w:val="00DB42B4"/>
    <w:rsid w:val="00DB63F6"/>
    <w:rsid w:val="00DE4279"/>
    <w:rsid w:val="00DF6091"/>
    <w:rsid w:val="00E16849"/>
    <w:rsid w:val="00E16D7D"/>
    <w:rsid w:val="00E342BE"/>
    <w:rsid w:val="00E43A8B"/>
    <w:rsid w:val="00E5526F"/>
    <w:rsid w:val="00E6707F"/>
    <w:rsid w:val="00E83407"/>
    <w:rsid w:val="00E97B63"/>
    <w:rsid w:val="00EC348D"/>
    <w:rsid w:val="00F274F9"/>
    <w:rsid w:val="00F64EAB"/>
    <w:rsid w:val="00F819C5"/>
    <w:rsid w:val="00F9143F"/>
    <w:rsid w:val="00FB01E9"/>
    <w:rsid w:val="00FB0963"/>
    <w:rsid w:val="00FC044D"/>
    <w:rsid w:val="00FD6C57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2B8"/>
    <w:pPr>
      <w:keepNext/>
      <w:spacing w:before="240" w:after="60"/>
      <w:ind w:firstLine="567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66A"/>
    <w:pPr>
      <w:spacing w:after="0" w:line="240" w:lineRule="auto"/>
    </w:pPr>
  </w:style>
  <w:style w:type="table" w:styleId="a4">
    <w:name w:val="Table Grid"/>
    <w:basedOn w:val="a1"/>
    <w:uiPriority w:val="59"/>
    <w:rsid w:val="001A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A2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02B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6A7C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6A7C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33E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C23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3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0"/>
    <w:basedOn w:val="a"/>
    <w:autoRedefine/>
    <w:rsid w:val="00FB01E9"/>
    <w:pPr>
      <w:ind w:firstLine="48"/>
      <w:jc w:val="both"/>
    </w:pPr>
    <w:rPr>
      <w:b/>
      <w:color w:val="000000"/>
    </w:rPr>
  </w:style>
  <w:style w:type="paragraph" w:styleId="ae">
    <w:name w:val="List Paragraph"/>
    <w:basedOn w:val="a"/>
    <w:uiPriority w:val="34"/>
    <w:qFormat/>
    <w:rsid w:val="00682FE4"/>
    <w:pPr>
      <w:ind w:left="720"/>
      <w:contextualSpacing/>
    </w:pPr>
  </w:style>
  <w:style w:type="paragraph" w:customStyle="1" w:styleId="21">
    <w:name w:val="Основной текст2"/>
    <w:basedOn w:val="a"/>
    <w:rsid w:val="00144255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c6">
    <w:name w:val="c6"/>
    <w:basedOn w:val="a"/>
    <w:rsid w:val="006516C8"/>
    <w:pPr>
      <w:spacing w:before="100" w:beforeAutospacing="1" w:after="100" w:afterAutospacing="1"/>
    </w:pPr>
  </w:style>
  <w:style w:type="character" w:customStyle="1" w:styleId="c7">
    <w:name w:val="c7"/>
    <w:basedOn w:val="a0"/>
    <w:rsid w:val="006516C8"/>
  </w:style>
  <w:style w:type="paragraph" w:customStyle="1" w:styleId="c8">
    <w:name w:val="c8"/>
    <w:basedOn w:val="a"/>
    <w:rsid w:val="006516C8"/>
    <w:pPr>
      <w:spacing w:before="100" w:beforeAutospacing="1" w:after="100" w:afterAutospacing="1"/>
    </w:pPr>
  </w:style>
  <w:style w:type="paragraph" w:customStyle="1" w:styleId="c42">
    <w:name w:val="c42"/>
    <w:basedOn w:val="a"/>
    <w:rsid w:val="00B153F0"/>
    <w:pPr>
      <w:spacing w:before="100" w:beforeAutospacing="1" w:after="100" w:afterAutospacing="1"/>
    </w:pPr>
  </w:style>
  <w:style w:type="character" w:customStyle="1" w:styleId="c59">
    <w:name w:val="c59"/>
    <w:basedOn w:val="a0"/>
    <w:rsid w:val="00B153F0"/>
  </w:style>
  <w:style w:type="character" w:customStyle="1" w:styleId="c3">
    <w:name w:val="c3"/>
    <w:basedOn w:val="a0"/>
    <w:rsid w:val="00B153F0"/>
  </w:style>
  <w:style w:type="character" w:customStyle="1" w:styleId="c15">
    <w:name w:val="c15"/>
    <w:basedOn w:val="a0"/>
    <w:rsid w:val="00B1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B3C0-F3DB-47AF-9165-E220BD06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Завуч</cp:lastModifiedBy>
  <cp:revision>52</cp:revision>
  <cp:lastPrinted>2021-09-28T11:23:00Z</cp:lastPrinted>
  <dcterms:created xsi:type="dcterms:W3CDTF">2015-09-04T16:39:00Z</dcterms:created>
  <dcterms:modified xsi:type="dcterms:W3CDTF">2021-09-29T12:03:00Z</dcterms:modified>
</cp:coreProperties>
</file>