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30" w:rsidRPr="00CB74E3" w:rsidRDefault="002C7D96" w:rsidP="002C7D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8837" cy="9169400"/>
            <wp:effectExtent l="19050" t="0" r="4763" b="0"/>
            <wp:docPr id="1" name="Рисунок 1" descr="C:\Users\Зам дир по ВР\AppData\Local\Microsoft\Windows\INetCache\Content.Word\IMG_20210322_18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184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BB2C30" w:rsidRPr="00CB74E3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B2C30" w:rsidRPr="00CB74E3" w:rsidRDefault="00BB2C30" w:rsidP="00792D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CB74E3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CB74E3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Приказа </w:t>
      </w:r>
      <w:proofErr w:type="spellStart"/>
      <w:r w:rsidRPr="00CB74E3">
        <w:rPr>
          <w:rFonts w:ascii="Times New Roman" w:hAnsi="Times New Roman" w:cs="Times New Roman"/>
          <w:bCs/>
          <w:color w:val="060A12"/>
          <w:sz w:val="24"/>
          <w:szCs w:val="24"/>
        </w:rPr>
        <w:t>Минобрнауки</w:t>
      </w:r>
      <w:proofErr w:type="spellEnd"/>
      <w:r w:rsidRPr="00CB74E3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и программно-методического материала «Обучение детей с выраженным недоразвитием интеллекта» под редакцией И.М. </w:t>
      </w:r>
      <w:proofErr w:type="spellStart"/>
      <w:r w:rsidRPr="00CB74E3">
        <w:rPr>
          <w:rFonts w:ascii="Times New Roman" w:hAnsi="Times New Roman" w:cs="Times New Roman"/>
          <w:bCs/>
          <w:color w:val="060A12"/>
          <w:sz w:val="24"/>
          <w:szCs w:val="24"/>
        </w:rPr>
        <w:t>Бгажноковой</w:t>
      </w:r>
      <w:proofErr w:type="spellEnd"/>
      <w:r w:rsidRPr="00CB74E3">
        <w:rPr>
          <w:rFonts w:ascii="Times New Roman" w:hAnsi="Times New Roman" w:cs="Times New Roman"/>
          <w:bCs/>
          <w:color w:val="060A12"/>
          <w:sz w:val="24"/>
          <w:szCs w:val="24"/>
        </w:rPr>
        <w:t>.</w:t>
      </w:r>
    </w:p>
    <w:p w:rsidR="00BB2C30" w:rsidRPr="00CB74E3" w:rsidRDefault="00BB2C30" w:rsidP="00792D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CB74E3">
        <w:rPr>
          <w:rFonts w:ascii="Times New Roman" w:hAnsi="Times New Roman" w:cs="Times New Roman"/>
          <w:color w:val="060A12"/>
          <w:sz w:val="24"/>
          <w:szCs w:val="24"/>
        </w:rPr>
        <w:t>Учебный план разработан на основе следующих нормативных документов:</w:t>
      </w:r>
    </w:p>
    <w:p w:rsidR="00BB2C30" w:rsidRPr="00CB74E3" w:rsidRDefault="00BB2C30" w:rsidP="00AF4C29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CB74E3">
        <w:rPr>
          <w:rFonts w:ascii="Times New Roman" w:hAnsi="Times New Roman" w:cs="Times New Roman"/>
          <w:color w:val="060A12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CB74E3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CB74E3">
        <w:rPr>
          <w:rFonts w:ascii="Times New Roman" w:hAnsi="Times New Roman" w:cs="Times New Roman"/>
          <w:color w:val="060A12"/>
          <w:sz w:val="24"/>
          <w:szCs w:val="24"/>
        </w:rPr>
        <w:t xml:space="preserve"> 273-Ф3 (в ред. Федеральных законов от 07.05.2013 </w:t>
      </w:r>
      <w:r w:rsidRPr="00CB74E3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CB74E3">
        <w:rPr>
          <w:rFonts w:ascii="Times New Roman" w:hAnsi="Times New Roman" w:cs="Times New Roman"/>
          <w:color w:val="060A12"/>
          <w:sz w:val="24"/>
          <w:szCs w:val="24"/>
        </w:rPr>
        <w:t xml:space="preserve"> 99-ФЗ, от 23.07.2013 </w:t>
      </w:r>
      <w:r w:rsidRPr="00CB74E3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CB74E3">
        <w:rPr>
          <w:rFonts w:ascii="Times New Roman" w:hAnsi="Times New Roman" w:cs="Times New Roman"/>
          <w:color w:val="060A12"/>
          <w:sz w:val="24"/>
          <w:szCs w:val="24"/>
        </w:rPr>
        <w:t xml:space="preserve"> 203-Ф3),</w:t>
      </w:r>
    </w:p>
    <w:p w:rsidR="00BB2C30" w:rsidRPr="00CB74E3" w:rsidRDefault="00BB2C30" w:rsidP="00AF4C29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CB74E3">
        <w:rPr>
          <w:rFonts w:ascii="Times New Roman" w:hAnsi="Times New Roman" w:cs="Times New Roman"/>
          <w:color w:val="060A12"/>
          <w:sz w:val="24"/>
          <w:szCs w:val="24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2 вариант;</w:t>
      </w:r>
    </w:p>
    <w:p w:rsidR="00BB2C30" w:rsidRPr="00CB74E3" w:rsidRDefault="00BB2C30" w:rsidP="00AF4C29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CB74E3">
        <w:rPr>
          <w:rFonts w:ascii="Times New Roman" w:hAnsi="Times New Roman" w:cs="Times New Roman"/>
          <w:color w:val="060A12"/>
          <w:sz w:val="24"/>
          <w:szCs w:val="24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CB74E3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CB74E3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нарушениями);</w:t>
      </w:r>
    </w:p>
    <w:p w:rsidR="00BB2C30" w:rsidRPr="00CB74E3" w:rsidRDefault="00BB2C30" w:rsidP="00AF4C29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CB74E3">
        <w:rPr>
          <w:rFonts w:ascii="Times New Roman" w:hAnsi="Times New Roman" w:cs="Times New Roman"/>
          <w:color w:val="060A12"/>
          <w:sz w:val="24"/>
          <w:szCs w:val="24"/>
        </w:rPr>
        <w:t>-Устав МБОУ «</w:t>
      </w:r>
      <w:proofErr w:type="spellStart"/>
      <w:r w:rsidRPr="00CB74E3">
        <w:rPr>
          <w:rFonts w:ascii="Times New Roman" w:hAnsi="Times New Roman" w:cs="Times New Roman"/>
          <w:color w:val="060A12"/>
          <w:sz w:val="24"/>
          <w:szCs w:val="24"/>
        </w:rPr>
        <w:t>Новомарьясовская</w:t>
      </w:r>
      <w:proofErr w:type="spellEnd"/>
      <w:r w:rsidRPr="00CB74E3">
        <w:rPr>
          <w:rFonts w:ascii="Times New Roman" w:hAnsi="Times New Roman" w:cs="Times New Roman"/>
          <w:color w:val="060A12"/>
          <w:sz w:val="24"/>
          <w:szCs w:val="24"/>
        </w:rPr>
        <w:t xml:space="preserve"> СОШ-И».</w:t>
      </w:r>
    </w:p>
    <w:p w:rsidR="00BB2C30" w:rsidRPr="00CB74E3" w:rsidRDefault="00BB2C30" w:rsidP="00AF4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E3">
        <w:rPr>
          <w:rFonts w:ascii="Times New Roman" w:hAnsi="Times New Roman" w:cs="Times New Roman"/>
          <w:sz w:val="24"/>
          <w:szCs w:val="24"/>
        </w:rPr>
        <w:t>Индивидуальный учебный план устанавливает предметные области, предметы и коррекци</w:t>
      </w:r>
      <w:r w:rsidRPr="00CB74E3">
        <w:rPr>
          <w:rFonts w:ascii="Times New Roman" w:hAnsi="Times New Roman" w:cs="Times New Roman"/>
          <w:sz w:val="24"/>
          <w:szCs w:val="24"/>
        </w:rPr>
        <w:softHyphen/>
        <w:t xml:space="preserve">онные курсы, соответствующие особым образовательным возможностям и </w:t>
      </w:r>
      <w:proofErr w:type="spellStart"/>
      <w:r w:rsidRPr="00CB74E3">
        <w:rPr>
          <w:rFonts w:ascii="Times New Roman" w:hAnsi="Times New Roman" w:cs="Times New Roman"/>
          <w:sz w:val="24"/>
          <w:szCs w:val="24"/>
        </w:rPr>
        <w:t>потребностям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 w:rsidRPr="00CB74E3">
        <w:rPr>
          <w:rFonts w:ascii="Times New Roman" w:hAnsi="Times New Roman" w:cs="Times New Roman"/>
          <w:sz w:val="24"/>
          <w:szCs w:val="24"/>
        </w:rPr>
        <w:t>.</w:t>
      </w:r>
    </w:p>
    <w:p w:rsidR="00AE170D" w:rsidRPr="00CB74E3" w:rsidRDefault="00AE170D" w:rsidP="00792D88">
      <w:pPr>
        <w:pStyle w:val="a3"/>
        <w:ind w:firstLine="708"/>
        <w:jc w:val="both"/>
      </w:pPr>
      <w:r w:rsidRPr="00CB74E3">
        <w:t xml:space="preserve">Данный учебный предмет имеет своей </w:t>
      </w:r>
      <w:r w:rsidRPr="00CB74E3">
        <w:rPr>
          <w:b/>
        </w:rPr>
        <w:t>целью</w:t>
      </w:r>
      <w:r w:rsidRPr="00CB74E3">
        <w:t>: формирование представления о себе как «Я», осознание общности и различий «Я» от других,</w:t>
      </w:r>
    </w:p>
    <w:p w:rsidR="00AE170D" w:rsidRPr="00CB74E3" w:rsidRDefault="00AE170D" w:rsidP="00792D88">
      <w:pPr>
        <w:pStyle w:val="a3"/>
        <w:ind w:firstLine="708"/>
        <w:jc w:val="both"/>
      </w:pPr>
      <w:r w:rsidRPr="00CB74E3">
        <w:t xml:space="preserve">Изучение предмета «Человек» способствует решению следующих </w:t>
      </w:r>
      <w:r w:rsidRPr="00CB74E3">
        <w:rPr>
          <w:b/>
        </w:rPr>
        <w:t xml:space="preserve">задач: </w:t>
      </w:r>
    </w:p>
    <w:p w:rsidR="00AE170D" w:rsidRPr="00CB74E3" w:rsidRDefault="00AE170D" w:rsidP="00AF4C29">
      <w:pPr>
        <w:pStyle w:val="a3"/>
        <w:jc w:val="both"/>
      </w:pPr>
      <w:r w:rsidRPr="00CB74E3">
        <w:t>-формирование представления о себе как «Я», осознание общности и различий «Я» от других,</w:t>
      </w:r>
    </w:p>
    <w:p w:rsidR="00AE170D" w:rsidRPr="00CB74E3" w:rsidRDefault="00AE170D" w:rsidP="00AF4C29">
      <w:pPr>
        <w:pStyle w:val="a3"/>
        <w:jc w:val="both"/>
      </w:pPr>
      <w:r w:rsidRPr="00CB74E3">
        <w:t>- умение решать каждодневные жизненные задачи, связанные с удовлетворением первоочередных потребностей,</w:t>
      </w:r>
    </w:p>
    <w:p w:rsidR="00AE170D" w:rsidRPr="00CB74E3" w:rsidRDefault="00AE170D" w:rsidP="00AF4C29">
      <w:pPr>
        <w:pStyle w:val="a3"/>
        <w:jc w:val="both"/>
      </w:pPr>
      <w:r w:rsidRPr="00CB74E3">
        <w:t>-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процедурами,</w:t>
      </w:r>
    </w:p>
    <w:p w:rsidR="00AE170D" w:rsidRPr="00CB74E3" w:rsidRDefault="00AE170D" w:rsidP="00AF4C29">
      <w:pPr>
        <w:pStyle w:val="a3"/>
        <w:jc w:val="both"/>
      </w:pPr>
      <w:r w:rsidRPr="00CB74E3">
        <w:t>- формирование представления о своей семье, взаимоотношениях в семье.</w:t>
      </w:r>
    </w:p>
    <w:p w:rsidR="00AE170D" w:rsidRPr="00CB74E3" w:rsidRDefault="00AE170D" w:rsidP="00AF4C29">
      <w:pPr>
        <w:pStyle w:val="Default"/>
        <w:ind w:firstLine="567"/>
        <w:jc w:val="both"/>
      </w:pPr>
      <w:proofErr w:type="gramStart"/>
      <w:r w:rsidRPr="00CB74E3">
        <w:t>Методические подходы</w:t>
      </w:r>
      <w:proofErr w:type="gramEnd"/>
      <w:r w:rsidRPr="00CB74E3">
        <w:t>:</w:t>
      </w:r>
    </w:p>
    <w:p w:rsidR="00AE170D" w:rsidRPr="00CB74E3" w:rsidRDefault="00AE170D" w:rsidP="00AF4C29">
      <w:pPr>
        <w:pStyle w:val="a3"/>
        <w:jc w:val="both"/>
      </w:pPr>
      <w:r w:rsidRPr="00CB74E3">
        <w:t>-дифференцированный подход</w:t>
      </w:r>
    </w:p>
    <w:p w:rsidR="00AE170D" w:rsidRPr="00CB74E3" w:rsidRDefault="00AE170D" w:rsidP="00AF4C29">
      <w:pPr>
        <w:pStyle w:val="a3"/>
        <w:jc w:val="both"/>
      </w:pPr>
      <w:r w:rsidRPr="00CB74E3">
        <w:t>-</w:t>
      </w:r>
      <w:proofErr w:type="spellStart"/>
      <w:r w:rsidRPr="00CB74E3">
        <w:t>деятельностный</w:t>
      </w:r>
      <w:proofErr w:type="spellEnd"/>
      <w:r w:rsidRPr="00CB74E3">
        <w:t xml:space="preserve"> подход</w:t>
      </w:r>
    </w:p>
    <w:p w:rsidR="00AE170D" w:rsidRPr="00CB74E3" w:rsidRDefault="00AE170D" w:rsidP="00AF4C29">
      <w:pPr>
        <w:pStyle w:val="a3"/>
        <w:ind w:firstLine="567"/>
        <w:jc w:val="both"/>
      </w:pPr>
      <w:r w:rsidRPr="00CB74E3">
        <w:t>Принципы обучения:</w:t>
      </w:r>
    </w:p>
    <w:p w:rsidR="00AE170D" w:rsidRPr="00CB74E3" w:rsidRDefault="00AE170D" w:rsidP="00AF4C29">
      <w:pPr>
        <w:pStyle w:val="a3"/>
        <w:jc w:val="both"/>
      </w:pPr>
      <w:r w:rsidRPr="00CB74E3">
        <w:t xml:space="preserve">― принцип учета </w:t>
      </w:r>
      <w:proofErr w:type="gramStart"/>
      <w:r w:rsidRPr="00CB74E3">
        <w:t>типологических</w:t>
      </w:r>
      <w:proofErr w:type="gramEnd"/>
      <w:r w:rsidRPr="00CB74E3">
        <w:t xml:space="preserve"> и индивидуальных образовательных </w:t>
      </w:r>
    </w:p>
    <w:p w:rsidR="00AE170D" w:rsidRPr="00CB74E3" w:rsidRDefault="00AE170D" w:rsidP="00AF4C29">
      <w:pPr>
        <w:pStyle w:val="a3"/>
        <w:jc w:val="both"/>
      </w:pPr>
      <w:r w:rsidRPr="00CB74E3">
        <w:t xml:space="preserve">потребностей обучающихся; </w:t>
      </w:r>
    </w:p>
    <w:p w:rsidR="00AE170D" w:rsidRPr="00CB74E3" w:rsidRDefault="00AE170D" w:rsidP="00AF4C29">
      <w:pPr>
        <w:pStyle w:val="a3"/>
        <w:jc w:val="both"/>
      </w:pPr>
      <w:r w:rsidRPr="00CB74E3">
        <w:t xml:space="preserve">― принцип коррекционной направленности образовательного процесса; </w:t>
      </w:r>
    </w:p>
    <w:p w:rsidR="00AE170D" w:rsidRPr="00CB74E3" w:rsidRDefault="00AE170D" w:rsidP="00AF4C29">
      <w:pPr>
        <w:pStyle w:val="a3"/>
        <w:jc w:val="both"/>
      </w:pPr>
      <w:r w:rsidRPr="00CB74E3">
        <w:t xml:space="preserve">― онтогенетический принцип; </w:t>
      </w:r>
    </w:p>
    <w:p w:rsidR="00AE170D" w:rsidRPr="00CB74E3" w:rsidRDefault="00AE170D" w:rsidP="00AF4C29">
      <w:pPr>
        <w:pStyle w:val="a3"/>
        <w:jc w:val="both"/>
      </w:pPr>
      <w:r w:rsidRPr="00CB74E3">
        <w:t xml:space="preserve">― принцип преемственности, предполагающий взаимосвязь и непрерывность образования обучающихся  на всех ступенях образования; </w:t>
      </w:r>
    </w:p>
    <w:p w:rsidR="00AE170D" w:rsidRPr="00CB74E3" w:rsidRDefault="00AE170D" w:rsidP="00AF4C29">
      <w:pPr>
        <w:pStyle w:val="a3"/>
        <w:jc w:val="both"/>
      </w:pPr>
      <w:r w:rsidRPr="00CB74E3">
        <w:t xml:space="preserve">― принцип целостности содержания образования, предполагающий перенос усвоенных знаний, умений, навыков и отношений, сформированных в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AE170D" w:rsidRPr="00CB74E3" w:rsidRDefault="00AE170D" w:rsidP="00AF4C29">
      <w:pPr>
        <w:pStyle w:val="a3"/>
        <w:jc w:val="both"/>
      </w:pPr>
      <w:r w:rsidRPr="00CB74E3">
        <w:t xml:space="preserve">― принцип направленности на формирование деятельности, коммуникативной деятельности и нормативным поведением; </w:t>
      </w:r>
    </w:p>
    <w:p w:rsidR="00AE170D" w:rsidRPr="00CB74E3" w:rsidRDefault="00AE170D" w:rsidP="00AF4C29">
      <w:pPr>
        <w:pStyle w:val="a3"/>
        <w:jc w:val="both"/>
        <w:rPr>
          <w:b/>
        </w:rPr>
      </w:pPr>
      <w:r w:rsidRPr="00CB74E3">
        <w:t xml:space="preserve">― принцип сотрудничества с семьей. </w:t>
      </w:r>
    </w:p>
    <w:p w:rsidR="00AE170D" w:rsidRPr="00CB74E3" w:rsidRDefault="00AE170D" w:rsidP="00AF4C29">
      <w:pPr>
        <w:pStyle w:val="Default"/>
        <w:ind w:firstLine="567"/>
        <w:jc w:val="both"/>
      </w:pPr>
      <w:r w:rsidRPr="00CB74E3">
        <w:rPr>
          <w:b/>
        </w:rPr>
        <w:t>Общая характеристика учебного предмета.</w:t>
      </w:r>
    </w:p>
    <w:p w:rsidR="00AE170D" w:rsidRPr="00CB74E3" w:rsidRDefault="00AE170D" w:rsidP="00792D88">
      <w:pPr>
        <w:pStyle w:val="a3"/>
        <w:ind w:firstLine="567"/>
        <w:jc w:val="both"/>
      </w:pPr>
      <w:r w:rsidRPr="00CB74E3"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AE170D" w:rsidRPr="00CB74E3" w:rsidRDefault="00AE170D" w:rsidP="00AF4C29">
      <w:pPr>
        <w:pStyle w:val="a3"/>
        <w:jc w:val="both"/>
      </w:pPr>
      <w:r w:rsidRPr="00CB74E3">
        <w:lastRenderedPageBreak/>
        <w:t xml:space="preserve">Обучение предмету «Человек» направлено на формирование представлений о себе как «Я» и своем ближайшем окружении и повышение уровня самостоятельности в процессе самообслуживания. </w:t>
      </w:r>
    </w:p>
    <w:p w:rsidR="00AE170D" w:rsidRPr="00CB74E3" w:rsidRDefault="00AE170D" w:rsidP="00792D88">
      <w:pPr>
        <w:pStyle w:val="a3"/>
        <w:ind w:firstLine="567"/>
        <w:jc w:val="both"/>
      </w:pPr>
      <w:r w:rsidRPr="00CB74E3">
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</w:t>
      </w:r>
    </w:p>
    <w:p w:rsidR="00AE170D" w:rsidRPr="00CB74E3" w:rsidRDefault="00AE170D" w:rsidP="00AF4C29">
      <w:pPr>
        <w:pStyle w:val="a3"/>
        <w:ind w:firstLine="567"/>
        <w:rPr>
          <w:bCs/>
          <w:iCs/>
        </w:rPr>
      </w:pPr>
      <w:r w:rsidRPr="00CB74E3">
        <w:t>Учащиеся должны знать и уметь</w:t>
      </w:r>
    </w:p>
    <w:p w:rsidR="00AE170D" w:rsidRPr="00CB74E3" w:rsidRDefault="00AE170D" w:rsidP="00AF4C29">
      <w:pPr>
        <w:pStyle w:val="a3"/>
      </w:pPr>
      <w:r w:rsidRPr="00CB74E3">
        <w:rPr>
          <w:bCs/>
          <w:iCs/>
        </w:rPr>
        <w:t xml:space="preserve">Минимальный уровень: </w:t>
      </w:r>
    </w:p>
    <w:p w:rsidR="00AE170D" w:rsidRPr="00CB74E3" w:rsidRDefault="00AE170D" w:rsidP="00AF4C29">
      <w:pPr>
        <w:pStyle w:val="a3"/>
      </w:pPr>
      <w:r w:rsidRPr="00CB74E3">
        <w:t>- знать и откликаться на своё имя;</w:t>
      </w:r>
    </w:p>
    <w:p w:rsidR="00AE170D" w:rsidRPr="00CB74E3" w:rsidRDefault="00AE170D" w:rsidP="00AF4C29">
      <w:pPr>
        <w:pStyle w:val="a3"/>
      </w:pPr>
      <w:r w:rsidRPr="00CB74E3">
        <w:t xml:space="preserve">- называть или показывать  на картинке сходные объекты, отнесенные к одной и той же изучаемой группе (зимняя одежда); </w:t>
      </w:r>
    </w:p>
    <w:p w:rsidR="00AE170D" w:rsidRPr="00CB74E3" w:rsidRDefault="00AE170D" w:rsidP="00AF4C29">
      <w:pPr>
        <w:pStyle w:val="a3"/>
      </w:pPr>
      <w:r w:rsidRPr="00CB74E3">
        <w:t>- знать требования к режиму дня школьника</w:t>
      </w:r>
    </w:p>
    <w:p w:rsidR="00AE170D" w:rsidRPr="00CB74E3" w:rsidRDefault="00AE170D" w:rsidP="00AF4C29">
      <w:pPr>
        <w:pStyle w:val="a3"/>
      </w:pPr>
      <w:r w:rsidRPr="00CB74E3">
        <w:t xml:space="preserve">- знать основные правила личной гигиены и выполнять их в повседневной жизни; </w:t>
      </w:r>
    </w:p>
    <w:p w:rsidR="00AE170D" w:rsidRPr="00CB74E3" w:rsidRDefault="00AE170D" w:rsidP="00AF4C29">
      <w:pPr>
        <w:pStyle w:val="a3"/>
      </w:pPr>
      <w:r w:rsidRPr="00CB74E3">
        <w:t xml:space="preserve">- составлять из сюжетных картинок </w:t>
      </w:r>
    </w:p>
    <w:p w:rsidR="00AE170D" w:rsidRPr="00CB74E3" w:rsidRDefault="00AE170D" w:rsidP="00AF4C29">
      <w:pPr>
        <w:pStyle w:val="a3"/>
        <w:rPr>
          <w:bCs/>
          <w:iCs/>
        </w:rPr>
      </w:pPr>
      <w:r w:rsidRPr="00CB74E3">
        <w:t xml:space="preserve">- адекватно вести себя в классе, в школе, на улице в условиях реальной или смоделированной учителем ситуации. </w:t>
      </w:r>
    </w:p>
    <w:p w:rsidR="00AE170D" w:rsidRPr="00CB74E3" w:rsidRDefault="00AE170D" w:rsidP="00AF4C29">
      <w:pPr>
        <w:pStyle w:val="a3"/>
      </w:pPr>
      <w:r w:rsidRPr="00CB74E3">
        <w:rPr>
          <w:bCs/>
          <w:iCs/>
        </w:rPr>
        <w:t xml:space="preserve">Достаточный уровень: </w:t>
      </w:r>
    </w:p>
    <w:p w:rsidR="00AE170D" w:rsidRPr="00CB74E3" w:rsidRDefault="00AE170D" w:rsidP="00AF4C29">
      <w:pPr>
        <w:pStyle w:val="a3"/>
      </w:pPr>
      <w:r w:rsidRPr="00CB74E3">
        <w:t xml:space="preserve">- иметь представления о взаимосвязях между изученными объектами, их месте в окружающем мире; </w:t>
      </w:r>
    </w:p>
    <w:p w:rsidR="00AE170D" w:rsidRPr="00CB74E3" w:rsidRDefault="00AE170D" w:rsidP="00AF4C29">
      <w:pPr>
        <w:pStyle w:val="a3"/>
      </w:pPr>
      <w:r w:rsidRPr="00CB74E3">
        <w:t xml:space="preserve">-узнавать и называть изученные объекты в натуральном виде в естественных условиях с опорой на наглядный материал; </w:t>
      </w:r>
    </w:p>
    <w:p w:rsidR="00AE170D" w:rsidRPr="00CB74E3" w:rsidRDefault="00AE170D" w:rsidP="00AF4C29">
      <w:pPr>
        <w:pStyle w:val="a3"/>
      </w:pPr>
      <w:r w:rsidRPr="00CB74E3">
        <w:t xml:space="preserve">- относить изученные объекты к определенным группам с учетом различных оснований для классификации; </w:t>
      </w:r>
    </w:p>
    <w:p w:rsidR="00AE170D" w:rsidRPr="00CB74E3" w:rsidRDefault="00AE170D" w:rsidP="00AF4C29">
      <w:pPr>
        <w:pStyle w:val="a3"/>
      </w:pPr>
      <w:r w:rsidRPr="00CB74E3">
        <w:t xml:space="preserve">- знать отличительные существенные признаки групп объектов, показывать их на картинке; </w:t>
      </w:r>
    </w:p>
    <w:p w:rsidR="00AE170D" w:rsidRPr="00CB74E3" w:rsidRDefault="00AE170D" w:rsidP="00AF4C29">
      <w:pPr>
        <w:pStyle w:val="a3"/>
      </w:pPr>
      <w:r w:rsidRPr="00CB74E3">
        <w:t>- знать правила гигиены органов чувств (показывать на картинке)</w:t>
      </w:r>
    </w:p>
    <w:p w:rsidR="00AE170D" w:rsidRPr="00CB74E3" w:rsidRDefault="00AE170D" w:rsidP="00AF4C29">
      <w:pPr>
        <w:pStyle w:val="a3"/>
      </w:pPr>
      <w:r w:rsidRPr="00CB74E3">
        <w:t xml:space="preserve">- знать некоторые правила безопасного поведения в обществе с учетом возрастных особенностей; </w:t>
      </w:r>
    </w:p>
    <w:p w:rsidR="00AE170D" w:rsidRPr="00CB74E3" w:rsidRDefault="00AE170D" w:rsidP="00AF4C29">
      <w:pPr>
        <w:pStyle w:val="a3"/>
      </w:pPr>
      <w:r w:rsidRPr="00CB74E3">
        <w:t xml:space="preserve">- быть готовыми использовать полученные знания при решении учебных, учебно-бытовых и учебно-трудовых задач; </w:t>
      </w:r>
    </w:p>
    <w:p w:rsidR="00AE170D" w:rsidRPr="00CB74E3" w:rsidRDefault="00AE170D" w:rsidP="00AF4C29">
      <w:pPr>
        <w:pStyle w:val="a3"/>
      </w:pPr>
      <w:r w:rsidRPr="00CB74E3">
        <w:t xml:space="preserve">- проявлять активность в организации совместной деятельности и ситуативного общения с детьми; </w:t>
      </w:r>
    </w:p>
    <w:p w:rsidR="00AE170D" w:rsidRPr="00CB74E3" w:rsidRDefault="00AE170D" w:rsidP="00AF4C29">
      <w:pPr>
        <w:pStyle w:val="a3"/>
      </w:pPr>
      <w:r w:rsidRPr="00CB74E3">
        <w:t xml:space="preserve">- адекватно взаимодействовать с объектами окружающего мира; </w:t>
      </w:r>
    </w:p>
    <w:p w:rsidR="00AE170D" w:rsidRPr="00CB74E3" w:rsidRDefault="00AE170D" w:rsidP="00AF4C29">
      <w:pPr>
        <w:pStyle w:val="a3"/>
        <w:rPr>
          <w:b/>
        </w:rPr>
      </w:pPr>
      <w:r w:rsidRPr="00CB74E3">
        <w:t xml:space="preserve">- совершать действия по соблюдению санитарно-гигиенических норм; </w:t>
      </w:r>
    </w:p>
    <w:p w:rsidR="009551AF" w:rsidRDefault="00BB2C30" w:rsidP="0095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Количество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CB74E3">
        <w:rPr>
          <w:rFonts w:ascii="Times New Roman" w:hAnsi="Times New Roman" w:cs="Times New Roman"/>
          <w:sz w:val="24"/>
          <w:szCs w:val="24"/>
        </w:rPr>
        <w:t>часов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CB74E3">
        <w:rPr>
          <w:rFonts w:ascii="Times New Roman" w:hAnsi="Times New Roman" w:cs="Times New Roman"/>
          <w:sz w:val="24"/>
          <w:szCs w:val="24"/>
        </w:rPr>
        <w:t>по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CB74E3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CB74E3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По </w:t>
      </w:r>
      <w:r w:rsidR="00AE170D" w:rsidRPr="00CB74E3">
        <w:rPr>
          <w:rFonts w:ascii="Times New Roman" w:hAnsi="Times New Roman" w:cs="Times New Roman"/>
          <w:sz w:val="24"/>
          <w:szCs w:val="24"/>
        </w:rPr>
        <w:t>учебному плану предусмотрено 34</w:t>
      </w:r>
      <w:r w:rsidRPr="00CB74E3">
        <w:rPr>
          <w:rFonts w:ascii="Times New Roman" w:hAnsi="Times New Roman" w:cs="Times New Roman"/>
          <w:sz w:val="24"/>
          <w:szCs w:val="24"/>
        </w:rPr>
        <w:t xml:space="preserve"> часа</w:t>
      </w:r>
      <w:proofErr w:type="gramStart"/>
      <w:r w:rsidRPr="00CB74E3">
        <w:rPr>
          <w:rFonts w:ascii="Times New Roman" w:hAnsi="Times New Roman" w:cs="Times New Roman"/>
          <w:sz w:val="24"/>
          <w:szCs w:val="24"/>
        </w:rPr>
        <w:t>,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proofErr w:type="gramEnd"/>
      <w:r w:rsidRPr="00CB74E3">
        <w:rPr>
          <w:rFonts w:ascii="Times New Roman" w:hAnsi="Times New Roman" w:cs="Times New Roman"/>
          <w:sz w:val="24"/>
          <w:szCs w:val="24"/>
        </w:rPr>
        <w:t>в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CB74E3">
        <w:rPr>
          <w:rFonts w:ascii="Times New Roman" w:hAnsi="Times New Roman" w:cs="Times New Roman"/>
          <w:sz w:val="24"/>
          <w:szCs w:val="24"/>
        </w:rPr>
        <w:t>неделю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CB74E3">
        <w:rPr>
          <w:rFonts w:ascii="Times New Roman" w:hAnsi="Times New Roman" w:cs="Times New Roman"/>
          <w:sz w:val="24"/>
          <w:szCs w:val="24"/>
        </w:rPr>
        <w:t>1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CB74E3">
        <w:rPr>
          <w:rFonts w:ascii="Times New Roman" w:hAnsi="Times New Roman" w:cs="Times New Roman"/>
          <w:sz w:val="24"/>
          <w:szCs w:val="24"/>
        </w:rPr>
        <w:t xml:space="preserve">час.                                                            </w:t>
      </w:r>
      <w:proofErr w:type="spellStart"/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ииии</w:t>
      </w:r>
      <w:r w:rsidRPr="00CB74E3">
        <w:rPr>
          <w:rFonts w:ascii="Times New Roman" w:hAnsi="Times New Roman" w:cs="Times New Roman"/>
          <w:sz w:val="24"/>
          <w:szCs w:val="24"/>
        </w:rPr>
        <w:t>Отражение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специфики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CB7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По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данной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программе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занимается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1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ученик</w:t>
      </w:r>
      <w:r w:rsidR="009551AF">
        <w:rPr>
          <w:rFonts w:ascii="Times New Roman" w:hAnsi="Times New Roman" w:cs="Times New Roman"/>
          <w:sz w:val="24"/>
          <w:szCs w:val="24"/>
        </w:rPr>
        <w:t xml:space="preserve"> - </w:t>
      </w:r>
      <w:r w:rsidRPr="00CB74E3">
        <w:rPr>
          <w:rFonts w:ascii="Times New Roman" w:hAnsi="Times New Roman" w:cs="Times New Roman"/>
          <w:sz w:val="24"/>
          <w:szCs w:val="24"/>
        </w:rPr>
        <w:t xml:space="preserve"> Пьянков Вадим.                                                                       </w:t>
      </w:r>
      <w:proofErr w:type="spellStart"/>
      <w:r w:rsidRPr="00CB74E3">
        <w:rPr>
          <w:rFonts w:ascii="Times New Roman" w:hAnsi="Times New Roman" w:cs="Times New Roman"/>
          <w:sz w:val="24"/>
          <w:szCs w:val="24"/>
        </w:rPr>
        <w:t>По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заключению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AE170D" w:rsidRPr="00CB74E3">
        <w:rPr>
          <w:rFonts w:ascii="Times New Roman" w:hAnsi="Times New Roman" w:cs="Times New Roman"/>
        </w:rPr>
        <w:t xml:space="preserve"> имеет </w:t>
      </w:r>
      <w:r w:rsidR="00AE170D" w:rsidRPr="00CB74E3">
        <w:rPr>
          <w:rFonts w:ascii="Times New Roman" w:hAnsi="Times New Roman" w:cs="Times New Roman"/>
          <w:sz w:val="24"/>
          <w:szCs w:val="24"/>
        </w:rPr>
        <w:t xml:space="preserve">особенности в физическом и психическом развитии. 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……</w:t>
      </w:r>
      <w:proofErr w:type="spellStart"/>
      <w:r w:rsidRPr="00CB74E3">
        <w:rPr>
          <w:rFonts w:ascii="Times New Roman" w:hAnsi="Times New Roman" w:cs="Times New Roman"/>
          <w:sz w:val="24"/>
          <w:szCs w:val="24"/>
        </w:rPr>
        <w:t>Программа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составлена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с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учётом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особенностей</w:t>
      </w:r>
      <w:r w:rsidRPr="00CB74E3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CB74E3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Pr="00CB74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2C30" w:rsidRPr="00CB74E3" w:rsidRDefault="00BB2C30" w:rsidP="009551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Указание возможных рисков: </w:t>
      </w:r>
      <w:r w:rsidRPr="00CB74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CB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болезни учителя, курсовой переподготовки, поездках на семинары, уроки </w:t>
      </w:r>
      <w:proofErr w:type="gramStart"/>
      <w:r w:rsidRPr="00CB7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CB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CB74E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B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AE170D" w:rsidRPr="00CB74E3" w:rsidRDefault="00BB2C30" w:rsidP="00C43F8C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E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C4E37" w:rsidRPr="009551AF" w:rsidRDefault="00AE170D" w:rsidP="007D367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1AF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AE170D" w:rsidRPr="007D3671" w:rsidRDefault="00AE170D" w:rsidP="007D36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671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себе, своем "Я", осознания общности с другими и отличий "Я" от других; способности к распознаванию своих ощущений и обогащению </w:t>
      </w:r>
      <w:r w:rsidRPr="007D3671">
        <w:rPr>
          <w:rFonts w:ascii="Times New Roman" w:hAnsi="Times New Roman" w:cs="Times New Roman"/>
          <w:sz w:val="24"/>
          <w:szCs w:val="24"/>
        </w:rPr>
        <w:lastRenderedPageBreak/>
        <w:t>сенсорного опыта.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</w:r>
    </w:p>
    <w:p w:rsidR="00AF4C29" w:rsidRPr="007D3671" w:rsidRDefault="00AE170D" w:rsidP="007D36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1AF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7D3671">
        <w:rPr>
          <w:rFonts w:ascii="Times New Roman" w:hAnsi="Times New Roman" w:cs="Times New Roman"/>
          <w:sz w:val="24"/>
          <w:szCs w:val="24"/>
        </w:rPr>
        <w:t xml:space="preserve"> Возможные личностные результаты освоения АООП </w:t>
      </w:r>
      <w:proofErr w:type="gramStart"/>
      <w:r w:rsidRPr="007D36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D3671">
        <w:rPr>
          <w:rFonts w:ascii="Times New Roman" w:hAnsi="Times New Roman" w:cs="Times New Roman"/>
          <w:sz w:val="24"/>
          <w:szCs w:val="24"/>
        </w:rPr>
        <w:t xml:space="preserve">, заносятся в СИПР с учетом их индивидуальных возможностей и особых образовательных потребностей и могут включать:    </w:t>
      </w:r>
    </w:p>
    <w:p w:rsidR="00AE170D" w:rsidRPr="007D3671" w:rsidRDefault="00AE170D" w:rsidP="007D36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671">
        <w:rPr>
          <w:rFonts w:ascii="Times New Roman" w:hAnsi="Times New Roman" w:cs="Times New Roman"/>
          <w:sz w:val="24"/>
          <w:szCs w:val="24"/>
        </w:rPr>
        <w:t>1)осознание себя, своего "Я"; о</w:t>
      </w:r>
      <w:r w:rsidR="00CB74E3" w:rsidRPr="007D3671">
        <w:rPr>
          <w:rFonts w:ascii="Times New Roman" w:hAnsi="Times New Roman" w:cs="Times New Roman"/>
          <w:sz w:val="24"/>
          <w:szCs w:val="24"/>
        </w:rPr>
        <w:t xml:space="preserve">сознание свое </w:t>
      </w:r>
      <w:r w:rsidRPr="007D3671">
        <w:rPr>
          <w:rFonts w:ascii="Times New Roman" w:hAnsi="Times New Roman" w:cs="Times New Roman"/>
          <w:sz w:val="24"/>
          <w:szCs w:val="24"/>
        </w:rPr>
        <w:t>принадлежности</w:t>
      </w:r>
      <w:r w:rsidR="00CB74E3" w:rsidRPr="007D3671">
        <w:rPr>
          <w:rFonts w:ascii="Times New Roman" w:hAnsi="Times New Roman" w:cs="Times New Roman"/>
          <w:sz w:val="24"/>
          <w:szCs w:val="24"/>
        </w:rPr>
        <w:t xml:space="preserve"> </w:t>
      </w:r>
      <w:r w:rsidRPr="007D3671">
        <w:rPr>
          <w:rFonts w:ascii="Times New Roman" w:hAnsi="Times New Roman" w:cs="Times New Roman"/>
          <w:sz w:val="24"/>
          <w:szCs w:val="24"/>
        </w:rPr>
        <w:t>определенно</w:t>
      </w:r>
      <w:r w:rsidR="00CB74E3" w:rsidRPr="007D3671">
        <w:rPr>
          <w:rFonts w:ascii="Times New Roman" w:hAnsi="Times New Roman" w:cs="Times New Roman"/>
          <w:sz w:val="24"/>
          <w:szCs w:val="24"/>
        </w:rPr>
        <w:t xml:space="preserve"> </w:t>
      </w:r>
      <w:r w:rsidRPr="007D3671">
        <w:rPr>
          <w:rFonts w:ascii="Times New Roman" w:hAnsi="Times New Roman" w:cs="Times New Roman"/>
          <w:sz w:val="24"/>
          <w:szCs w:val="24"/>
        </w:rPr>
        <w:t>полу; социально-эмоциональное участие в процессе общения и совместной деятельности;</w:t>
      </w:r>
    </w:p>
    <w:p w:rsidR="00AE170D" w:rsidRPr="007D3671" w:rsidRDefault="00AE170D" w:rsidP="007D36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671">
        <w:rPr>
          <w:rFonts w:ascii="Times New Roman" w:hAnsi="Times New Roman" w:cs="Times New Roman"/>
          <w:sz w:val="24"/>
          <w:szCs w:val="24"/>
        </w:rPr>
        <w:t xml:space="preserve">2) развитие адекватных представлений </w:t>
      </w:r>
      <w:proofErr w:type="gramStart"/>
      <w:r w:rsidRPr="007D367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D3671">
        <w:rPr>
          <w:rFonts w:ascii="Times New Roman" w:hAnsi="Times New Roman" w:cs="Times New Roman"/>
          <w:sz w:val="24"/>
          <w:szCs w:val="24"/>
        </w:rPr>
        <w:t xml:space="preserve">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</w:r>
    </w:p>
    <w:p w:rsidR="00AE170D" w:rsidRPr="007D3671" w:rsidRDefault="00AE170D" w:rsidP="007D36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671">
        <w:rPr>
          <w:rFonts w:ascii="Times New Roman" w:hAnsi="Times New Roman" w:cs="Times New Roman"/>
          <w:sz w:val="24"/>
          <w:szCs w:val="24"/>
        </w:rPr>
        <w:t>3) умение сообщать о нездоровье, опасности и т.д.</w:t>
      </w:r>
    </w:p>
    <w:p w:rsidR="00AE170D" w:rsidRPr="007D3671" w:rsidRDefault="00AE170D" w:rsidP="007D36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671">
        <w:rPr>
          <w:rFonts w:ascii="Times New Roman" w:hAnsi="Times New Roman" w:cs="Times New Roman"/>
          <w:sz w:val="24"/>
          <w:szCs w:val="24"/>
        </w:rPr>
        <w:t>4) владение элементарными навыками коммуникации и принятыми нормами взаимодействия;</w:t>
      </w:r>
    </w:p>
    <w:p w:rsidR="00AE170D" w:rsidRPr="007D3671" w:rsidRDefault="00AF4C29" w:rsidP="007D36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671">
        <w:rPr>
          <w:rFonts w:ascii="Times New Roman" w:hAnsi="Times New Roman" w:cs="Times New Roman"/>
          <w:sz w:val="24"/>
          <w:szCs w:val="24"/>
        </w:rPr>
        <w:t xml:space="preserve"> </w:t>
      </w:r>
      <w:r w:rsidR="00AE170D" w:rsidRPr="007D3671">
        <w:rPr>
          <w:rFonts w:ascii="Times New Roman" w:hAnsi="Times New Roman" w:cs="Times New Roman"/>
          <w:sz w:val="24"/>
          <w:szCs w:val="24"/>
        </w:rPr>
        <w:t>5) первоначальное осмысление социального окружения;</w:t>
      </w:r>
    </w:p>
    <w:p w:rsidR="00AE170D" w:rsidRPr="007D3671" w:rsidRDefault="00AE170D" w:rsidP="007D36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671">
        <w:rPr>
          <w:rFonts w:ascii="Times New Roman" w:hAnsi="Times New Roman" w:cs="Times New Roman"/>
          <w:sz w:val="24"/>
          <w:szCs w:val="24"/>
        </w:rPr>
        <w:t>6) развитие самостоятельности;</w:t>
      </w:r>
    </w:p>
    <w:p w:rsidR="00AE170D" w:rsidRPr="007D3671" w:rsidRDefault="00AE170D" w:rsidP="007D36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671">
        <w:rPr>
          <w:rFonts w:ascii="Times New Roman" w:hAnsi="Times New Roman" w:cs="Times New Roman"/>
          <w:sz w:val="24"/>
          <w:szCs w:val="24"/>
        </w:rPr>
        <w:t>7) овладение общепринятыми правилами поведения;</w:t>
      </w:r>
    </w:p>
    <w:p w:rsidR="00AE170D" w:rsidRPr="007D3671" w:rsidRDefault="00AE170D" w:rsidP="007D3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671">
        <w:rPr>
          <w:rFonts w:ascii="Times New Roman" w:hAnsi="Times New Roman" w:cs="Times New Roman"/>
          <w:sz w:val="24"/>
          <w:szCs w:val="24"/>
        </w:rPr>
        <w:t>8) наличие интереса к практической деятельности.</w:t>
      </w:r>
    </w:p>
    <w:p w:rsidR="00C04A92" w:rsidRPr="00CB74E3" w:rsidRDefault="00C04A92" w:rsidP="00AF4C29">
      <w:pPr>
        <w:pStyle w:val="Default"/>
        <w:jc w:val="center"/>
        <w:rPr>
          <w:b/>
          <w:bCs/>
          <w:iCs/>
        </w:rPr>
      </w:pPr>
      <w:r w:rsidRPr="00CB74E3">
        <w:rPr>
          <w:b/>
        </w:rPr>
        <w:t>3.Содержание тем учебного курса</w:t>
      </w:r>
      <w:r w:rsidRPr="00CB74E3">
        <w:t xml:space="preserve"> «</w:t>
      </w:r>
      <w:r w:rsidRPr="00CB74E3">
        <w:rPr>
          <w:b/>
          <w:bCs/>
          <w:iCs/>
        </w:rPr>
        <w:t>Человек»</w:t>
      </w:r>
    </w:p>
    <w:p w:rsidR="00CB74E3" w:rsidRPr="00CB74E3" w:rsidRDefault="00CB74E3" w:rsidP="00AF4C29">
      <w:pPr>
        <w:pStyle w:val="Default"/>
        <w:jc w:val="center"/>
        <w:rPr>
          <w:b/>
          <w:bCs/>
        </w:rPr>
      </w:pPr>
    </w:p>
    <w:tbl>
      <w:tblPr>
        <w:tblW w:w="0" w:type="auto"/>
        <w:tblInd w:w="235" w:type="dxa"/>
        <w:tblLayout w:type="fixed"/>
        <w:tblLook w:val="0000"/>
      </w:tblPr>
      <w:tblGrid>
        <w:gridCol w:w="567"/>
        <w:gridCol w:w="4961"/>
        <w:gridCol w:w="1529"/>
      </w:tblGrid>
      <w:tr w:rsidR="00C04A92" w:rsidRPr="00CB74E3" w:rsidTr="00326C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B74E3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CB74E3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B74E3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 уроков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C04A92" w:rsidRPr="00CB74E3" w:rsidTr="00326C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3</w:t>
            </w:r>
          </w:p>
        </w:tc>
      </w:tr>
      <w:tr w:rsidR="00C04A92" w:rsidRPr="00CB74E3" w:rsidTr="00326C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92" w:rsidRPr="00CB74E3" w:rsidRDefault="00CB74E3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3</w:t>
            </w:r>
          </w:p>
        </w:tc>
      </w:tr>
      <w:tr w:rsidR="00C04A92" w:rsidRPr="00CB74E3" w:rsidTr="00326C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92" w:rsidRPr="00CB74E3" w:rsidRDefault="00CB74E3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7</w:t>
            </w:r>
          </w:p>
        </w:tc>
      </w:tr>
      <w:tr w:rsidR="00C04A92" w:rsidRPr="00CB74E3" w:rsidTr="00326C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92" w:rsidRPr="00CB74E3" w:rsidRDefault="00CB74E3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5</w:t>
            </w:r>
          </w:p>
        </w:tc>
      </w:tr>
      <w:tr w:rsidR="00C04A92" w:rsidRPr="00CB74E3" w:rsidTr="00326C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Здоровье человека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1</w:t>
            </w:r>
            <w:r w:rsidR="00CB74E3" w:rsidRPr="00CB74E3">
              <w:rPr>
                <w:rFonts w:ascii="Times New Roman" w:hAnsi="Times New Roman" w:cs="Times New Roman"/>
              </w:rPr>
              <w:t>2</w:t>
            </w:r>
          </w:p>
        </w:tc>
      </w:tr>
      <w:tr w:rsidR="00C04A92" w:rsidRPr="00CB74E3" w:rsidTr="00326C89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4E3">
              <w:rPr>
                <w:rFonts w:ascii="Times New Roman" w:hAnsi="Times New Roman" w:cs="Times New Roman"/>
              </w:rPr>
              <w:t>4</w:t>
            </w:r>
          </w:p>
        </w:tc>
      </w:tr>
      <w:tr w:rsidR="00C04A92" w:rsidRPr="00CB74E3" w:rsidTr="00326C89">
        <w:trPr>
          <w:trHeight w:val="282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CB74E3" w:rsidRDefault="00C04A92" w:rsidP="00AF4C2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B74E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92" w:rsidRPr="00CB74E3" w:rsidRDefault="00CB74E3" w:rsidP="00AF4C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74E3">
              <w:rPr>
                <w:rFonts w:ascii="Times New Roman" w:hAnsi="Times New Roman" w:cs="Times New Roman"/>
                <w:b/>
              </w:rPr>
              <w:t>34ч</w:t>
            </w:r>
          </w:p>
          <w:p w:rsidR="00C04A92" w:rsidRPr="00CB74E3" w:rsidRDefault="00C04A92" w:rsidP="00AF4C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B74E3" w:rsidRPr="00CB74E3" w:rsidRDefault="00CB74E3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E3" w:rsidRPr="00CB74E3" w:rsidRDefault="00CB74E3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E3" w:rsidRPr="00CB74E3" w:rsidRDefault="00CB74E3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E3" w:rsidRPr="00CB74E3" w:rsidRDefault="00CB74E3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E3" w:rsidRDefault="00CB74E3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29" w:rsidRDefault="00AF4C29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29" w:rsidRDefault="00AF4C29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29" w:rsidRDefault="00AF4C29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29" w:rsidRDefault="00AF4C29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29" w:rsidRDefault="00AF4C29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29" w:rsidRDefault="00AF4C29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29" w:rsidRDefault="00AF4C29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29" w:rsidRDefault="00AF4C29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29" w:rsidRDefault="00AF4C29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29" w:rsidRDefault="00AF4C29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F8C" w:rsidRDefault="00C43F8C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F8C" w:rsidRDefault="00C43F8C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E3" w:rsidRPr="00CB74E3" w:rsidRDefault="00CB74E3" w:rsidP="00C43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4A92" w:rsidRDefault="008574B2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E3">
        <w:rPr>
          <w:rFonts w:ascii="Times New Roman" w:hAnsi="Times New Roman" w:cs="Times New Roman"/>
          <w:b/>
          <w:sz w:val="24"/>
          <w:szCs w:val="24"/>
        </w:rPr>
        <w:lastRenderedPageBreak/>
        <w:t>4.Календарно- тематическое планирование</w:t>
      </w:r>
    </w:p>
    <w:p w:rsidR="00AF4C29" w:rsidRPr="00CB74E3" w:rsidRDefault="00AF4C29" w:rsidP="00AF4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21" w:type="dxa"/>
        <w:tblInd w:w="-15" w:type="dxa"/>
        <w:tblLayout w:type="fixed"/>
        <w:tblLook w:val="0000"/>
      </w:tblPr>
      <w:tblGrid>
        <w:gridCol w:w="714"/>
        <w:gridCol w:w="5079"/>
        <w:gridCol w:w="1414"/>
        <w:gridCol w:w="1414"/>
      </w:tblGrid>
      <w:tr w:rsidR="00C04A92" w:rsidRPr="009551AF" w:rsidTr="009551AF">
        <w:trPr>
          <w:trHeight w:val="11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9551AF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51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51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551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92" w:rsidRPr="009551AF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A92" w:rsidRPr="009551AF" w:rsidRDefault="00C04A92" w:rsidP="00AF4C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1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C04A92" w:rsidRPr="009551AF" w:rsidRDefault="00C04A92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A92" w:rsidRPr="009551AF" w:rsidRDefault="00C04A92" w:rsidP="00AF4C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1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C04A92" w:rsidRPr="009551AF" w:rsidRDefault="00C04A92" w:rsidP="00AF4C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1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574B2" w:rsidRPr="009551AF" w:rsidTr="009551AF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8574B2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Вот и лето прошло! Летние каникулы.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574B2" w:rsidRPr="009551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9551AF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B2" w:rsidRPr="009551AF" w:rsidTr="009551AF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8574B2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4D1" w:rsidRPr="009551A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Учебные принадлежности.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574B2" w:rsidRPr="009551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34D1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34D1" w:rsidRPr="009551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9551AF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B2" w:rsidRPr="009551AF" w:rsidTr="009551AF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C834D1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Игрушки и учебные принадлежности.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74B2" w:rsidRPr="009551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9551AF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B2" w:rsidRPr="009551AF" w:rsidTr="009551AF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C834D1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5-6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574B2" w:rsidRPr="009551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34D1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834D1" w:rsidRPr="009551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9551AF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B2" w:rsidRPr="009551AF" w:rsidTr="009551AF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C834D1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7-8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74B2" w:rsidRPr="009551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834D1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34D1" w:rsidRPr="009551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9551AF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B2" w:rsidRPr="009551AF" w:rsidTr="009551AF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C834D1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9-10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Одежда. Практическая работа по уходу за одеждой.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C834D1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34D1" w:rsidRPr="009551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9551AF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E4" w:rsidRPr="009551AF" w:rsidTr="009551AF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E4" w:rsidRPr="009551AF" w:rsidRDefault="006D51E4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11-12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E4" w:rsidRPr="009551AF" w:rsidRDefault="006D51E4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1E4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4607" w:rsidRPr="009551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D51E4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51E4" w:rsidRPr="009551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84607" w:rsidRPr="00955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1E4" w:rsidRPr="009551AF" w:rsidRDefault="006D51E4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B2" w:rsidRPr="009551AF" w:rsidTr="009551AF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6D51E4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  <w:r w:rsidR="00C834D1" w:rsidRPr="009551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-1</w:t>
            </w:r>
            <w:r w:rsidRPr="009551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Застегивание молний.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C834D1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834D1" w:rsidRPr="009551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84607" w:rsidRPr="00955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9551AF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B2" w:rsidRPr="009551AF" w:rsidTr="009551AF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6D51E4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  <w:r w:rsidR="00C834D1" w:rsidRPr="009551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-1</w:t>
            </w:r>
            <w:r w:rsidRPr="009551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Застегивание и расстегивание пуговиц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4607" w:rsidRPr="009551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834D1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34D1" w:rsidRPr="009551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9551AF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B2" w:rsidRPr="009551AF" w:rsidTr="009551AF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6D51E4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  <w:r w:rsidR="00C834D1" w:rsidRPr="009551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-1</w:t>
            </w:r>
            <w:r w:rsidRPr="009551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Обувь.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C834D1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834D1" w:rsidRPr="00955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607" w:rsidRPr="00955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4D1" w:rsidRPr="00955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9551AF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B2" w:rsidRPr="009551AF" w:rsidTr="009551AF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6D51E4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  <w:r w:rsidR="00C834D1" w:rsidRPr="009551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551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Обувь. Практическая работа по уходу за обувью.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51E4" w:rsidRPr="00955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607" w:rsidRPr="00955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51E4" w:rsidRPr="00955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51E4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9551AF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E4" w:rsidRPr="009551AF" w:rsidTr="009551AF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E4" w:rsidRPr="009551AF" w:rsidRDefault="006D51E4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21-22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E4" w:rsidRPr="009551AF" w:rsidRDefault="006D51E4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1E4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84607" w:rsidRPr="009551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D51E4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1E4" w:rsidRPr="009551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4607" w:rsidRPr="00955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1E4" w:rsidRPr="009551AF" w:rsidRDefault="006D51E4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B2" w:rsidRPr="009551AF" w:rsidTr="009551AF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6D51E4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Тело человека и охрана здоровья.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1E4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021B0E" w:rsidRPr="009551AF" w:rsidRDefault="007D3671" w:rsidP="00021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D51E4" w:rsidRPr="009551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74E3" w:rsidRPr="00955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51E4" w:rsidRPr="009551AF" w:rsidRDefault="00021B0E" w:rsidP="00021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9551AF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B2" w:rsidRPr="009551AF" w:rsidTr="009551AF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6D51E4" w:rsidP="00AF4C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6D51E4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Гигиена тела.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B0E" w:rsidRPr="009551AF" w:rsidRDefault="007D3671" w:rsidP="00021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4607" w:rsidRPr="009551A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D51E4" w:rsidRPr="009551AF" w:rsidRDefault="00021B0E" w:rsidP="00021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9551AF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B2" w:rsidRPr="009551AF" w:rsidTr="009551AF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184607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D51E4" w:rsidRPr="009551A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184607" w:rsidP="00AF4C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 работа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B0E" w:rsidRPr="009551AF" w:rsidRDefault="007D3671" w:rsidP="00021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4607" w:rsidRPr="009551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74E3" w:rsidRPr="00955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51E4" w:rsidRPr="009551AF" w:rsidRDefault="00021B0E" w:rsidP="00021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9551AF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B2" w:rsidRPr="009551AF" w:rsidTr="009551AF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184607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8574B2" w:rsidP="00AF4C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Здравствуй, лето красное! Скоро летние каникулы.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B0E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B74E3" w:rsidRPr="009551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B74E3" w:rsidRPr="009551AF" w:rsidRDefault="00021B0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9551AF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B2" w:rsidRPr="009551AF" w:rsidTr="009551AF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184607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4E3" w:rsidRPr="00955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8574B2" w:rsidP="00AF4C29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Охрана здоровья и безопасное поведение. Что </w:t>
            </w: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делать, если потерялся.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4B2" w:rsidRPr="009551AF" w:rsidRDefault="00021B0E" w:rsidP="00021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9551AF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B2" w:rsidRPr="009551AF" w:rsidTr="009551AF">
        <w:trPr>
          <w:trHeight w:val="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184607" w:rsidP="00AF4C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4E3" w:rsidRPr="009551AF">
              <w:rPr>
                <w:rFonts w:ascii="Times New Roman" w:hAnsi="Times New Roman" w:cs="Times New Roman"/>
                <w:sz w:val="24"/>
                <w:szCs w:val="24"/>
              </w:rPr>
              <w:t>3-34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B2" w:rsidRPr="009551AF" w:rsidRDefault="008574B2" w:rsidP="00AF4C2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551AF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4E3" w:rsidRPr="009551AF" w:rsidRDefault="007D3671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74E3" w:rsidRPr="009551A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21B0E" w:rsidRPr="009551AF" w:rsidRDefault="00021B0E" w:rsidP="00AF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B2" w:rsidRPr="009551AF" w:rsidRDefault="008574B2" w:rsidP="00AF4C2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70D" w:rsidRPr="00CB74E3" w:rsidRDefault="00AE170D" w:rsidP="00AF4C29">
      <w:pPr>
        <w:pStyle w:val="Default"/>
        <w:jc w:val="both"/>
        <w:rPr>
          <w:b/>
        </w:rPr>
      </w:pPr>
    </w:p>
    <w:sectPr w:rsidR="00AE170D" w:rsidRPr="00CB74E3" w:rsidSect="0005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3A3"/>
    <w:multiLevelType w:val="hybridMultilevel"/>
    <w:tmpl w:val="3F40DA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8C0613"/>
    <w:multiLevelType w:val="hybridMultilevel"/>
    <w:tmpl w:val="C256F63C"/>
    <w:lvl w:ilvl="0" w:tplc="FD7656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30"/>
    <w:rsid w:val="00021B0E"/>
    <w:rsid w:val="00031363"/>
    <w:rsid w:val="000C4E37"/>
    <w:rsid w:val="000C7828"/>
    <w:rsid w:val="00184607"/>
    <w:rsid w:val="001C6C3E"/>
    <w:rsid w:val="002C7D96"/>
    <w:rsid w:val="00361711"/>
    <w:rsid w:val="00477F60"/>
    <w:rsid w:val="004B57E1"/>
    <w:rsid w:val="006D51E4"/>
    <w:rsid w:val="006F1B15"/>
    <w:rsid w:val="0072043B"/>
    <w:rsid w:val="00792D88"/>
    <w:rsid w:val="007D3671"/>
    <w:rsid w:val="00840DC4"/>
    <w:rsid w:val="008574B2"/>
    <w:rsid w:val="00872A82"/>
    <w:rsid w:val="009551AF"/>
    <w:rsid w:val="009D1E4D"/>
    <w:rsid w:val="00AB4AA3"/>
    <w:rsid w:val="00AE170D"/>
    <w:rsid w:val="00AF4C29"/>
    <w:rsid w:val="00BB2C30"/>
    <w:rsid w:val="00C04A92"/>
    <w:rsid w:val="00C43F8C"/>
    <w:rsid w:val="00C834D1"/>
    <w:rsid w:val="00CB74E3"/>
    <w:rsid w:val="00CC2FA2"/>
    <w:rsid w:val="00DC5C7F"/>
    <w:rsid w:val="00FB130C"/>
    <w:rsid w:val="00FC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1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E17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AE170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AE17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Зам дир по ВР</cp:lastModifiedBy>
  <cp:revision>13</cp:revision>
  <cp:lastPrinted>2021-03-04T05:57:00Z</cp:lastPrinted>
  <dcterms:created xsi:type="dcterms:W3CDTF">2018-12-19T12:54:00Z</dcterms:created>
  <dcterms:modified xsi:type="dcterms:W3CDTF">2021-03-22T12:03:00Z</dcterms:modified>
</cp:coreProperties>
</file>