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01" w:rsidRPr="00C765CE" w:rsidRDefault="00644601" w:rsidP="0064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5CE">
        <w:rPr>
          <w:rFonts w:ascii="Times New Roman" w:hAnsi="Times New Roman" w:cs="Times New Roman"/>
          <w:b/>
          <w:sz w:val="24"/>
          <w:szCs w:val="24"/>
        </w:rPr>
        <w:t>1.Пояснительная записка.</w:t>
      </w:r>
    </w:p>
    <w:p w:rsidR="00644601" w:rsidRPr="00C765CE" w:rsidRDefault="00644601" w:rsidP="0064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5CE">
        <w:rPr>
          <w:rFonts w:ascii="Times New Roman" w:hAnsi="Times New Roman" w:cs="Times New Roman"/>
          <w:sz w:val="24"/>
          <w:szCs w:val="24"/>
        </w:rPr>
        <w:t>Рабочая программа по обществознанию разработана на основании:</w:t>
      </w:r>
    </w:p>
    <w:p w:rsidR="00644601" w:rsidRPr="00C765CE" w:rsidRDefault="00644601" w:rsidP="0064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5CE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основного общего образования второго поколения;</w:t>
      </w:r>
    </w:p>
    <w:p w:rsidR="00644601" w:rsidRPr="00C765CE" w:rsidRDefault="00644601" w:rsidP="006446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5CE">
        <w:rPr>
          <w:rFonts w:ascii="Times New Roman" w:hAnsi="Times New Roman" w:cs="Times New Roman"/>
          <w:sz w:val="24"/>
          <w:szCs w:val="24"/>
        </w:rPr>
        <w:t>-</w:t>
      </w:r>
      <w:r w:rsidRPr="00C765CE">
        <w:rPr>
          <w:rFonts w:ascii="Times New Roman" w:hAnsi="Times New Roman"/>
          <w:sz w:val="24"/>
          <w:szCs w:val="24"/>
        </w:rPr>
        <w:t xml:space="preserve"> на основе примерной программы основного общег</w:t>
      </w:r>
      <w:r w:rsidR="00F92F53" w:rsidRPr="00C765CE">
        <w:rPr>
          <w:rFonts w:ascii="Times New Roman" w:hAnsi="Times New Roman"/>
          <w:sz w:val="24"/>
          <w:szCs w:val="24"/>
        </w:rPr>
        <w:t>о образования по обществознанию (</w:t>
      </w:r>
      <w:r w:rsidRPr="00C765CE">
        <w:rPr>
          <w:rFonts w:ascii="Times New Roman" w:hAnsi="Times New Roman"/>
          <w:sz w:val="24"/>
          <w:szCs w:val="24"/>
        </w:rPr>
        <w:t>Рабочая программа по Обществознанию 5-9 классы</w:t>
      </w:r>
      <w:r w:rsidR="00F92F53" w:rsidRPr="00C765CE">
        <w:rPr>
          <w:rFonts w:ascii="Times New Roman" w:hAnsi="Times New Roman"/>
          <w:sz w:val="24"/>
          <w:szCs w:val="24"/>
        </w:rPr>
        <w:t>.</w:t>
      </w:r>
      <w:proofErr w:type="gramEnd"/>
      <w:r w:rsidRPr="00C765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65CE">
        <w:rPr>
          <w:rFonts w:ascii="Times New Roman" w:hAnsi="Times New Roman"/>
          <w:sz w:val="24"/>
          <w:szCs w:val="24"/>
        </w:rPr>
        <w:t>Л.Н. Боголюбов, Н.И. Городецкая, Л.Ф. Иванова и др.-М.: Просвещение, 2015</w:t>
      </w:r>
      <w:r w:rsidR="00F92F53" w:rsidRPr="00C765CE">
        <w:rPr>
          <w:rFonts w:ascii="Times New Roman" w:hAnsi="Times New Roman"/>
          <w:sz w:val="24"/>
          <w:szCs w:val="24"/>
        </w:rPr>
        <w:t>), приведённой в соответствии с требованиями Федерального компонента государственного стандарта основного образования;</w:t>
      </w:r>
      <w:proofErr w:type="gramEnd"/>
    </w:p>
    <w:p w:rsidR="00644601" w:rsidRPr="00C765CE" w:rsidRDefault="00644601" w:rsidP="0064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5CE">
        <w:rPr>
          <w:rFonts w:ascii="Times New Roman" w:hAnsi="Times New Roman" w:cs="Times New Roman"/>
          <w:sz w:val="24"/>
          <w:szCs w:val="24"/>
        </w:rPr>
        <w:t>-ООП</w:t>
      </w:r>
      <w:r w:rsidR="00A45654">
        <w:rPr>
          <w:rFonts w:ascii="Times New Roman" w:hAnsi="Times New Roman" w:cs="Times New Roman"/>
          <w:sz w:val="24"/>
          <w:szCs w:val="24"/>
        </w:rPr>
        <w:t xml:space="preserve"> ООО</w:t>
      </w:r>
      <w:r w:rsidRPr="00C765CE">
        <w:rPr>
          <w:rFonts w:ascii="Times New Roman" w:hAnsi="Times New Roman" w:cs="Times New Roman"/>
          <w:sz w:val="24"/>
          <w:szCs w:val="24"/>
        </w:rPr>
        <w:t xml:space="preserve">  МБОУ «</w:t>
      </w:r>
      <w:proofErr w:type="spellStart"/>
      <w:r w:rsidRPr="00C765CE">
        <w:rPr>
          <w:rFonts w:ascii="Times New Roman" w:hAnsi="Times New Roman" w:cs="Times New Roman"/>
          <w:sz w:val="24"/>
          <w:szCs w:val="24"/>
        </w:rPr>
        <w:t>Новомарьясовская</w:t>
      </w:r>
      <w:proofErr w:type="spellEnd"/>
      <w:r w:rsidRPr="00C765CE">
        <w:rPr>
          <w:rFonts w:ascii="Times New Roman" w:hAnsi="Times New Roman" w:cs="Times New Roman"/>
          <w:sz w:val="24"/>
          <w:szCs w:val="24"/>
        </w:rPr>
        <w:t xml:space="preserve"> СОШ-И»</w:t>
      </w:r>
    </w:p>
    <w:p w:rsidR="00644601" w:rsidRPr="00C765CE" w:rsidRDefault="00644601" w:rsidP="0064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5CE">
        <w:rPr>
          <w:rFonts w:ascii="Times New Roman" w:hAnsi="Times New Roman" w:cs="Times New Roman"/>
          <w:sz w:val="24"/>
          <w:szCs w:val="24"/>
        </w:rPr>
        <w:t>-федерального перечня учебников, рекомендованных Министерством образования Российской Федерации к использованию в образовательном процессе  в общеобразовательных учреждениях  на 2016-2017учебный год.</w:t>
      </w:r>
    </w:p>
    <w:p w:rsidR="00C83AA1" w:rsidRPr="00C765CE" w:rsidRDefault="00F92F53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 </w:t>
      </w:r>
      <w:r w:rsidR="00C83AA1" w:rsidRPr="00C765CE">
        <w:rPr>
          <w:rFonts w:ascii="Times New Roman" w:hAnsi="Times New Roman"/>
          <w:sz w:val="24"/>
          <w:szCs w:val="24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="00C83AA1" w:rsidRPr="00C765CE">
        <w:rPr>
          <w:rFonts w:ascii="Times New Roman" w:hAnsi="Times New Roman"/>
          <w:sz w:val="24"/>
          <w:szCs w:val="24"/>
        </w:rPr>
        <w:t xml:space="preserve"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proofErr w:type="spellStart"/>
      <w:r w:rsidR="00C83AA1" w:rsidRPr="00C765CE">
        <w:rPr>
          <w:rFonts w:ascii="Times New Roman" w:hAnsi="Times New Roman"/>
          <w:sz w:val="24"/>
          <w:szCs w:val="24"/>
        </w:rPr>
        <w:t>культурология</w:t>
      </w:r>
      <w:proofErr w:type="spellEnd"/>
      <w:r w:rsidR="00C83AA1" w:rsidRPr="00C765CE">
        <w:rPr>
          <w:rFonts w:ascii="Times New Roman" w:hAnsi="Times New Roman"/>
          <w:sz w:val="24"/>
          <w:szCs w:val="24"/>
        </w:rPr>
        <w:t>, правоведение, этика, социальная психология), а также философии.</w:t>
      </w:r>
      <w:proofErr w:type="gramEnd"/>
      <w:r w:rsidR="00C83AA1" w:rsidRPr="00C765CE">
        <w:rPr>
          <w:rFonts w:ascii="Times New Roman" w:hAnsi="Times New Roman"/>
          <w:sz w:val="24"/>
          <w:szCs w:val="24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</w:t>
      </w:r>
    </w:p>
    <w:p w:rsidR="00C83AA1" w:rsidRPr="00C765CE" w:rsidRDefault="00C83AA1" w:rsidP="00A45654">
      <w:pPr>
        <w:pStyle w:val="a5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«Обществознание» как учебный предмет в основной школе акцентирует внимание учащихся на современных социальных явлениях. </w:t>
      </w:r>
    </w:p>
    <w:p w:rsidR="00C83AA1" w:rsidRPr="00C765CE" w:rsidRDefault="00C83AA1" w:rsidP="00A45654">
      <w:pPr>
        <w:pStyle w:val="a5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</w:r>
    </w:p>
    <w:p w:rsidR="00C83AA1" w:rsidRPr="00C765CE" w:rsidRDefault="00C83AA1" w:rsidP="00A45654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C83AA1" w:rsidRPr="00C765CE" w:rsidRDefault="00C83AA1" w:rsidP="00A45654">
      <w:pPr>
        <w:pStyle w:val="a5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bCs/>
          <w:sz w:val="24"/>
          <w:szCs w:val="24"/>
        </w:rPr>
        <w:t>Цели изучения «Обществознания» заключаются в содействии:</w:t>
      </w:r>
    </w:p>
    <w:p w:rsidR="00C83AA1" w:rsidRPr="00C765CE" w:rsidRDefault="00C83AA1" w:rsidP="00A45654">
      <w:pPr>
        <w:pStyle w:val="a5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>-воспитанию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C83AA1" w:rsidRPr="00C765CE" w:rsidRDefault="00C83AA1" w:rsidP="00A45654">
      <w:pPr>
        <w:pStyle w:val="a5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-развитию личности на исключительно важном этапе ее социализации в подростковом возрасте, повышению уровня ее </w:t>
      </w:r>
      <w:proofErr w:type="spellStart"/>
      <w:r w:rsidRPr="00C765CE">
        <w:rPr>
          <w:rFonts w:ascii="Times New Roman" w:hAnsi="Times New Roman"/>
          <w:sz w:val="24"/>
          <w:szCs w:val="24"/>
        </w:rPr>
        <w:t>духовно</w:t>
      </w:r>
      <w:r w:rsidRPr="00C765CE">
        <w:rPr>
          <w:rFonts w:ascii="Times New Roman" w:hAnsi="Times New Roman"/>
          <w:sz w:val="24"/>
          <w:szCs w:val="24"/>
        </w:rPr>
        <w:softHyphen/>
        <w:t>нравственной</w:t>
      </w:r>
      <w:proofErr w:type="spellEnd"/>
      <w:r w:rsidRPr="00C765CE">
        <w:rPr>
          <w:rFonts w:ascii="Times New Roman" w:hAnsi="Times New Roman"/>
          <w:sz w:val="24"/>
          <w:szCs w:val="24"/>
        </w:rPr>
        <w:t xml:space="preserve">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</w:t>
      </w:r>
      <w:proofErr w:type="gramStart"/>
      <w:r w:rsidRPr="00C765CE">
        <w:rPr>
          <w:rFonts w:ascii="Times New Roman" w:hAnsi="Times New Roman"/>
          <w:sz w:val="24"/>
          <w:szCs w:val="24"/>
        </w:rPr>
        <w:t>к</w:t>
      </w:r>
      <w:proofErr w:type="gramEnd"/>
      <w:r w:rsidRPr="00C765CE">
        <w:rPr>
          <w:rFonts w:ascii="Times New Roman" w:hAnsi="Times New Roman"/>
          <w:sz w:val="24"/>
          <w:szCs w:val="24"/>
        </w:rPr>
        <w:t xml:space="preserve"> высокопроизводительной, 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>наукоемкой трудовой деятельности;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5CE">
        <w:rPr>
          <w:rFonts w:ascii="Times New Roman" w:hAnsi="Times New Roman"/>
          <w:sz w:val="24"/>
          <w:szCs w:val="24"/>
        </w:rPr>
        <w:t>-формированию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-овладению учащимися умениями получать из разнообразных источников и 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критически осмысливать социальную информацию, систематизировать, 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анализировать полученные данные; освоению ими способов </w:t>
      </w:r>
      <w:proofErr w:type="gramStart"/>
      <w:r w:rsidRPr="00C765CE">
        <w:rPr>
          <w:rFonts w:ascii="Times New Roman" w:hAnsi="Times New Roman"/>
          <w:sz w:val="24"/>
          <w:szCs w:val="24"/>
        </w:rPr>
        <w:t>познавательной</w:t>
      </w:r>
      <w:proofErr w:type="gramEnd"/>
      <w:r w:rsidRPr="00C765CE">
        <w:rPr>
          <w:rFonts w:ascii="Times New Roman" w:hAnsi="Times New Roman"/>
          <w:sz w:val="24"/>
          <w:szCs w:val="24"/>
        </w:rPr>
        <w:t xml:space="preserve">, 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коммуникативной, практической деятельности, </w:t>
      </w:r>
      <w:proofErr w:type="gramStart"/>
      <w:r w:rsidRPr="00C765CE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C765CE">
        <w:rPr>
          <w:rFonts w:ascii="Times New Roman" w:hAnsi="Times New Roman"/>
          <w:sz w:val="24"/>
          <w:szCs w:val="24"/>
        </w:rPr>
        <w:t xml:space="preserve"> для участия в жизни гражданского общества и правового государства;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lastRenderedPageBreak/>
        <w:t>-формированию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</w:t>
      </w:r>
      <w:r w:rsidRPr="00C765CE">
        <w:rPr>
          <w:rFonts w:ascii="Times New Roman" w:hAnsi="Times New Roman"/>
          <w:sz w:val="24"/>
          <w:szCs w:val="24"/>
        </w:rPr>
        <w:softHyphen/>
        <w:t>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C765CE">
        <w:rPr>
          <w:rFonts w:ascii="Times New Roman" w:hAnsi="Times New Roman"/>
          <w:sz w:val="24"/>
          <w:szCs w:val="24"/>
        </w:rPr>
        <w:t>предпрофильному</w:t>
      </w:r>
      <w:proofErr w:type="spellEnd"/>
      <w:r w:rsidRPr="00C765CE">
        <w:rPr>
          <w:rFonts w:ascii="Times New Roman" w:hAnsi="Times New Roman"/>
          <w:sz w:val="24"/>
          <w:szCs w:val="24"/>
        </w:rPr>
        <w:t xml:space="preserve"> самоопределению школьников.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bCs/>
          <w:sz w:val="24"/>
          <w:szCs w:val="24"/>
        </w:rPr>
        <w:t xml:space="preserve">Задачи курса: 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- создание условий для социализации личности; 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 -воспитание чувства патриотизма, уважения к своей стране, к правам и свободам человека, демократическим принципам общественной жизни; 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-формирование знаний и интеллектуальных умений; 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-воспитания уважения к семье и семейным традициям; 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-формирование основ мировоззренческой, нравственной, социальной, политической, правовой и экономической культуры; 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-воспитание толерантного отношения к людям другой национальности; 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>-воспитания ува</w:t>
      </w:r>
      <w:r w:rsidR="00C041DF">
        <w:rPr>
          <w:rFonts w:ascii="Times New Roman" w:hAnsi="Times New Roman"/>
          <w:sz w:val="24"/>
          <w:szCs w:val="24"/>
        </w:rPr>
        <w:t xml:space="preserve">жения к трудовой деятельности. 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Преподавание курса обществознания направлено на формирование научных представлений об обществе, его устройстве, месте и роли человека в нем, на развитие специальных предметных, </w:t>
      </w:r>
      <w:proofErr w:type="spellStart"/>
      <w:r w:rsidRPr="00C765C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765CE">
        <w:rPr>
          <w:rFonts w:ascii="Times New Roman" w:hAnsi="Times New Roman"/>
          <w:sz w:val="24"/>
          <w:szCs w:val="24"/>
        </w:rPr>
        <w:t xml:space="preserve"> и личностных универсальных учебных действий. </w:t>
      </w:r>
    </w:p>
    <w:p w:rsidR="00F92F53" w:rsidRPr="00C765CE" w:rsidRDefault="00F92F53" w:rsidP="00C83AA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C765CE">
        <w:rPr>
          <w:rFonts w:ascii="Times New Roman" w:hAnsi="Times New Roman"/>
          <w:bCs/>
          <w:sz w:val="24"/>
          <w:szCs w:val="24"/>
        </w:rPr>
        <w:t>Количество общих часов 34, в том числе из расчёта 1час в неделю.</w:t>
      </w:r>
    </w:p>
    <w:p w:rsidR="00F92F53" w:rsidRPr="00C765CE" w:rsidRDefault="00F92F53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>УМК.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Учебник Обществознание. 5 класс. ФГОС. под редакцией Л.Н. Боголюбова, Л.Ф. Ивановой, М: Просвещение, 2013 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65CE">
        <w:rPr>
          <w:rFonts w:ascii="Times New Roman" w:hAnsi="Times New Roman"/>
          <w:bCs/>
          <w:sz w:val="24"/>
          <w:szCs w:val="24"/>
        </w:rPr>
        <w:t>Медиаресурсы</w:t>
      </w:r>
      <w:proofErr w:type="spellEnd"/>
      <w:r w:rsidRPr="00C765CE">
        <w:rPr>
          <w:rFonts w:ascii="Times New Roman" w:hAnsi="Times New Roman"/>
          <w:bCs/>
          <w:sz w:val="24"/>
          <w:szCs w:val="24"/>
        </w:rPr>
        <w:t xml:space="preserve">: </w:t>
      </w:r>
    </w:p>
    <w:p w:rsidR="00C83AA1" w:rsidRPr="00C765CE" w:rsidRDefault="00127309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>- Обществознание. 5класс</w:t>
      </w:r>
      <w:proofErr w:type="gramStart"/>
      <w:r w:rsidRPr="00C765CE">
        <w:rPr>
          <w:rFonts w:ascii="Times New Roman" w:hAnsi="Times New Roman"/>
          <w:sz w:val="24"/>
          <w:szCs w:val="24"/>
        </w:rPr>
        <w:t>.</w:t>
      </w:r>
      <w:r w:rsidR="00C83AA1" w:rsidRPr="00C765CE">
        <w:rPr>
          <w:rFonts w:ascii="Times New Roman" w:hAnsi="Times New Roman"/>
          <w:sz w:val="24"/>
          <w:szCs w:val="24"/>
        </w:rPr>
        <w:t>Э</w:t>
      </w:r>
      <w:proofErr w:type="gramEnd"/>
      <w:r w:rsidR="00C83AA1" w:rsidRPr="00C765CE">
        <w:rPr>
          <w:rFonts w:ascii="Times New Roman" w:hAnsi="Times New Roman"/>
          <w:sz w:val="24"/>
          <w:szCs w:val="24"/>
        </w:rPr>
        <w:t>лектронное приложение к учебнику по ред. Л.Н. Боголюбова, Л.Ф. Ивановой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bCs/>
          <w:sz w:val="24"/>
          <w:szCs w:val="24"/>
        </w:rPr>
        <w:t>Ресурсы Интернета:</w:t>
      </w:r>
    </w:p>
    <w:p w:rsidR="00C83AA1" w:rsidRPr="00C765CE" w:rsidRDefault="00C83AA1" w:rsidP="00C83AA1">
      <w:pPr>
        <w:pStyle w:val="a5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>- http://fcior.edu.ru/ - федеральный портал школьных цифровых образовательных ресурсов</w:t>
      </w:r>
    </w:p>
    <w:p w:rsidR="00C83AA1" w:rsidRPr="00C765CE" w:rsidRDefault="00C83AA1" w:rsidP="00C83AA1">
      <w:pPr>
        <w:pStyle w:val="a5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 xml:space="preserve">- http://www.school-collection.edu.ru/ - цифровые образовательные ресурсы </w:t>
      </w:r>
      <w:proofErr w:type="gramStart"/>
      <w:r w:rsidRPr="00C765CE">
        <w:rPr>
          <w:rFonts w:ascii="Times New Roman" w:hAnsi="Times New Roman"/>
          <w:sz w:val="24"/>
          <w:szCs w:val="24"/>
        </w:rPr>
        <w:t>для</w:t>
      </w:r>
      <w:proofErr w:type="gramEnd"/>
    </w:p>
    <w:p w:rsidR="00C83AA1" w:rsidRPr="00C765CE" w:rsidRDefault="00C83AA1" w:rsidP="00C83AA1">
      <w:pPr>
        <w:pStyle w:val="a5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>общеобразовательной школы</w:t>
      </w:r>
    </w:p>
    <w:p w:rsidR="00C83AA1" w:rsidRPr="00C765CE" w:rsidRDefault="00C83AA1" w:rsidP="00C83AA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C765CE">
        <w:rPr>
          <w:rFonts w:ascii="Times New Roman" w:hAnsi="Times New Roman"/>
          <w:sz w:val="24"/>
          <w:szCs w:val="24"/>
        </w:rPr>
        <w:t>-  http://festival.1september.ru/ - Фестиваль педагогических идей «Открытый урок»</w:t>
      </w:r>
    </w:p>
    <w:p w:rsidR="00C83AA1" w:rsidRPr="00C765CE" w:rsidRDefault="00C83AA1" w:rsidP="00C83A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65CE">
        <w:rPr>
          <w:rFonts w:ascii="Times New Roman" w:eastAsia="Calibri" w:hAnsi="Times New Roman" w:cs="Times New Roman"/>
          <w:color w:val="000000"/>
          <w:sz w:val="24"/>
          <w:szCs w:val="24"/>
        </w:rPr>
        <w:t>В классе-</w:t>
      </w:r>
      <w:r w:rsidR="00D551B7" w:rsidRPr="00C765CE">
        <w:rPr>
          <w:rFonts w:ascii="Times New Roman" w:eastAsia="Calibri" w:hAnsi="Times New Roman" w:cs="Times New Roman"/>
          <w:sz w:val="24"/>
          <w:szCs w:val="24"/>
        </w:rPr>
        <w:t>14</w:t>
      </w:r>
      <w:r w:rsidRPr="00C765CE">
        <w:rPr>
          <w:rFonts w:ascii="Times New Roman" w:eastAsia="Calibri" w:hAnsi="Times New Roman" w:cs="Times New Roman"/>
          <w:sz w:val="24"/>
          <w:szCs w:val="24"/>
        </w:rPr>
        <w:t xml:space="preserve"> учащихся. Класс </w:t>
      </w:r>
      <w:proofErr w:type="spellStart"/>
      <w:r w:rsidRPr="00C765CE">
        <w:rPr>
          <w:rFonts w:ascii="Times New Roman" w:eastAsia="Calibri" w:hAnsi="Times New Roman" w:cs="Times New Roman"/>
          <w:sz w:val="24"/>
          <w:szCs w:val="24"/>
        </w:rPr>
        <w:t>разноуровневый</w:t>
      </w:r>
      <w:proofErr w:type="spellEnd"/>
      <w:r w:rsidRPr="00C765CE">
        <w:rPr>
          <w:rFonts w:ascii="Times New Roman" w:eastAsia="Calibri" w:hAnsi="Times New Roman" w:cs="Times New Roman"/>
          <w:sz w:val="24"/>
          <w:szCs w:val="24"/>
        </w:rPr>
        <w:t>.  В классе есть  слабые учащиеся. Они очень плохо запоминают материал, у них слабое логическое мышление, они очень неорганизованны.</w:t>
      </w:r>
    </w:p>
    <w:p w:rsidR="00C83AA1" w:rsidRPr="00C765CE" w:rsidRDefault="00C83AA1" w:rsidP="00C83AA1">
      <w:pPr>
        <w:pStyle w:val="1"/>
        <w:shd w:val="clear" w:color="auto" w:fill="auto"/>
        <w:spacing w:line="240" w:lineRule="auto"/>
        <w:ind w:left="40" w:right="40" w:firstLine="0"/>
        <w:rPr>
          <w:color w:val="000000"/>
          <w:sz w:val="24"/>
          <w:szCs w:val="24"/>
        </w:rPr>
      </w:pPr>
      <w:r w:rsidRPr="00C765CE">
        <w:rPr>
          <w:color w:val="000000"/>
          <w:sz w:val="24"/>
          <w:szCs w:val="24"/>
        </w:rPr>
        <w:t xml:space="preserve">В учебной деятельности  нуждаются в организующей помощи и одобрении со стороны учителя на всех этапах урока. Я планирую с этими учащимися индивидуальную работу </w:t>
      </w:r>
      <w:r w:rsidR="00C041DF">
        <w:rPr>
          <w:color w:val="000000"/>
          <w:sz w:val="24"/>
          <w:szCs w:val="24"/>
        </w:rPr>
        <w:t>на уроках и дополнительных занятиях.</w:t>
      </w:r>
    </w:p>
    <w:p w:rsidR="00644601" w:rsidRPr="00C765CE" w:rsidRDefault="00644601" w:rsidP="006446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65CE">
        <w:rPr>
          <w:rFonts w:ascii="Times New Roman" w:eastAsia="Calibri" w:hAnsi="Times New Roman" w:cs="Times New Roman"/>
          <w:sz w:val="24"/>
          <w:szCs w:val="24"/>
        </w:rPr>
        <w:t>Возможные риски: актированные дни (низкий температурный режим), карантин (повышенный уровень заболеваемости), больничный лист, курсовая подготовка, семинары.</w:t>
      </w:r>
      <w:r w:rsidR="00351C92" w:rsidRPr="00C76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65CE">
        <w:rPr>
          <w:rFonts w:ascii="Times New Roman" w:eastAsia="Calibri" w:hAnsi="Times New Roman" w:cs="Times New Roman"/>
          <w:sz w:val="24"/>
          <w:szCs w:val="24"/>
        </w:rPr>
        <w:t xml:space="preserve">В случае болезни учителя, курсовой переподготовки, поездках на семинары, уроки </w:t>
      </w:r>
      <w:proofErr w:type="gramStart"/>
      <w:r w:rsidRPr="00C765CE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C765CE">
        <w:rPr>
          <w:rFonts w:ascii="Times New Roman" w:eastAsia="Calibri" w:hAnsi="Times New Roman" w:cs="Times New Roman"/>
          <w:sz w:val="24"/>
          <w:szCs w:val="24"/>
        </w:rPr>
        <w:t xml:space="preserve"> рабочей программы, будет проводить учитель соответствующего профиля. Возможен вариант переноса тем уроков во внеурочное время (элективные учебные предметы,</w:t>
      </w:r>
      <w:r w:rsidR="00351C92" w:rsidRPr="00C76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65CE">
        <w:rPr>
          <w:rFonts w:ascii="Times New Roman" w:eastAsia="Calibri" w:hAnsi="Times New Roman" w:cs="Times New Roman"/>
          <w:sz w:val="24"/>
          <w:szCs w:val="24"/>
        </w:rPr>
        <w:t xml:space="preserve">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  </w:t>
      </w:r>
    </w:p>
    <w:p w:rsidR="00C83AA1" w:rsidRPr="00C765CE" w:rsidRDefault="00351C92" w:rsidP="00351C92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C765CE">
        <w:rPr>
          <w:rFonts w:ascii="Times New Roman" w:hAnsi="Times New Roman"/>
          <w:b/>
          <w:bCs/>
          <w:sz w:val="24"/>
          <w:szCs w:val="24"/>
        </w:rPr>
        <w:t>2.Планируемые результаты.</w:t>
      </w:r>
    </w:p>
    <w:p w:rsidR="00351C92" w:rsidRPr="00C765CE" w:rsidRDefault="00351C92" w:rsidP="00351C92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CE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lastRenderedPageBreak/>
        <w:t>Предметными результатами</w:t>
      </w:r>
      <w:r w:rsidRPr="00C765C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</w:t>
      </w: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содержания программы по обществознанию являются:</w:t>
      </w:r>
    </w:p>
    <w:p w:rsidR="00351C92" w:rsidRPr="00C765CE" w:rsidRDefault="00C765CE" w:rsidP="00C765CE">
      <w:pPr>
        <w:widowControl w:val="0"/>
        <w:tabs>
          <w:tab w:val="left" w:pos="5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низмах и регуляторах деятельности людей;</w:t>
      </w:r>
    </w:p>
    <w:p w:rsidR="00351C92" w:rsidRPr="00C765CE" w:rsidRDefault="00C765CE" w:rsidP="00C765CE">
      <w:pPr>
        <w:widowControl w:val="0"/>
        <w:tabs>
          <w:tab w:val="left" w:pos="5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351C92" w:rsidRPr="00C765CE" w:rsidRDefault="00C765CE" w:rsidP="00C765CE">
      <w:pPr>
        <w:widowControl w:val="0"/>
        <w:tabs>
          <w:tab w:val="left" w:pos="58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социальных ролей в пределах своей дееспособности;</w:t>
      </w:r>
    </w:p>
    <w:p w:rsidR="00351C92" w:rsidRPr="00C765CE" w:rsidRDefault="00C765CE" w:rsidP="00C765CE">
      <w:pPr>
        <w:widowControl w:val="0"/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находить нужную социальную информацию в пе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дагогически отобранных источниках; адекватно её восприни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мать, применяя основные обществоведческие термины и поня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тия; преобразовывать в соответствии с решаемой задачей (ана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proofErr w:type="gramEnd"/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351C92" w:rsidRPr="00C765CE" w:rsidRDefault="00C765CE" w:rsidP="00C765CE">
      <w:pPr>
        <w:widowControl w:val="0"/>
        <w:tabs>
          <w:tab w:val="left" w:pos="5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их значения в жизни человека и развитии общества;</w:t>
      </w:r>
    </w:p>
    <w:p w:rsidR="00351C92" w:rsidRPr="00C765CE" w:rsidRDefault="00C765CE" w:rsidP="00C765CE">
      <w:pPr>
        <w:widowControl w:val="0"/>
        <w:tabs>
          <w:tab w:val="left" w:pos="58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351C92" w:rsidRPr="00C765CE" w:rsidRDefault="00C765CE" w:rsidP="00C765CE">
      <w:pPr>
        <w:widowControl w:val="0"/>
        <w:tabs>
          <w:tab w:val="left" w:pos="5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351C92" w:rsidRPr="00C765CE" w:rsidRDefault="00C765CE" w:rsidP="00C765CE">
      <w:pPr>
        <w:widowControl w:val="0"/>
        <w:tabs>
          <w:tab w:val="left" w:pos="57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-</w:t>
      </w:r>
      <w:r w:rsidR="00351C92" w:rsidRPr="00C765CE">
        <w:rPr>
          <w:rFonts w:ascii="Times New Roman" w:eastAsia="Courier New" w:hAnsi="Times New Roman" w:cs="Times New Roman"/>
          <w:color w:val="000000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</w:t>
      </w:r>
      <w:r w:rsidR="00351C92" w:rsidRPr="00C765CE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щих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трудовую деятельность несовершеннолетних;</w:t>
      </w:r>
    </w:p>
    <w:p w:rsidR="00351C92" w:rsidRPr="00C765CE" w:rsidRDefault="00C765CE" w:rsidP="00C765CE">
      <w:pPr>
        <w:widowControl w:val="0"/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трудовой деятельности для лично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для общества;</w:t>
      </w:r>
    </w:p>
    <w:p w:rsidR="00351C92" w:rsidRPr="00C765CE" w:rsidRDefault="00C765CE" w:rsidP="00C765CE">
      <w:pPr>
        <w:widowControl w:val="0"/>
        <w:tabs>
          <w:tab w:val="left" w:pos="57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специфики познания мира средствами ис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 в соотнесении с другими способами познания;</w:t>
      </w:r>
    </w:p>
    <w:p w:rsidR="00351C92" w:rsidRPr="00C765CE" w:rsidRDefault="00C765CE" w:rsidP="00C765CE">
      <w:pPr>
        <w:widowControl w:val="0"/>
        <w:tabs>
          <w:tab w:val="left" w:pos="5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:rsidR="00351C92" w:rsidRPr="00C765CE" w:rsidRDefault="00C765CE" w:rsidP="00C765CE">
      <w:pPr>
        <w:widowControl w:val="0"/>
        <w:tabs>
          <w:tab w:val="left" w:pos="5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определяющих признаков коммуникативной дея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в сравнении с другими видами деятельности;</w:t>
      </w:r>
    </w:p>
    <w:p w:rsidR="00351C92" w:rsidRPr="00C765CE" w:rsidRDefault="00C765CE" w:rsidP="00C765CE">
      <w:pPr>
        <w:widowControl w:val="0"/>
        <w:tabs>
          <w:tab w:val="left" w:pos="57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новых возможностей для коммуникации в совре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351C92" w:rsidRPr="00C765CE" w:rsidRDefault="00C765CE" w:rsidP="00C765CE">
      <w:pPr>
        <w:widowControl w:val="0"/>
        <w:tabs>
          <w:tab w:val="left" w:pos="577"/>
        </w:tabs>
        <w:spacing w:after="0" w:line="240" w:lineRule="auto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</w:t>
      </w:r>
      <w:r w:rsidR="00351C92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ветствующую информацию; </w:t>
      </w:r>
      <w:r w:rsidR="00351C92" w:rsidRPr="00C765CE">
        <w:rPr>
          <w:rFonts w:asciiTheme="majorHAnsi" w:eastAsia="Times New Roman" w:hAnsiTheme="majorHAnsi" w:cs="Times New Roman"/>
          <w:sz w:val="24"/>
          <w:szCs w:val="24"/>
          <w:lang w:eastAsia="ru-RU"/>
        </w:rPr>
        <w:t>умение различать факты, аргу</w:t>
      </w:r>
      <w:r w:rsidR="00351C92" w:rsidRPr="00C765CE">
        <w:rPr>
          <w:rFonts w:asciiTheme="majorHAnsi" w:eastAsia="Times New Roman" w:hAnsiTheme="majorHAnsi" w:cs="Times New Roman"/>
          <w:sz w:val="24"/>
          <w:szCs w:val="24"/>
          <w:lang w:eastAsia="ru-RU"/>
        </w:rPr>
        <w:softHyphen/>
        <w:t>менты, оценочные суждения;</w:t>
      </w:r>
    </w:p>
    <w:p w:rsidR="00351C92" w:rsidRPr="00C765CE" w:rsidRDefault="00C765CE" w:rsidP="00C765CE">
      <w:pPr>
        <w:widowControl w:val="0"/>
        <w:tabs>
          <w:tab w:val="left" w:pos="572"/>
        </w:tabs>
        <w:spacing w:after="0" w:line="240" w:lineRule="auto"/>
        <w:ind w:right="2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="00351C92" w:rsidRPr="00C765CE">
        <w:rPr>
          <w:rFonts w:asciiTheme="majorHAnsi" w:eastAsia="Times New Roman" w:hAnsiTheme="majorHAnsi" w:cs="Times New Roman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351C92" w:rsidRPr="00C74135" w:rsidRDefault="00C765CE" w:rsidP="00C765CE">
      <w:pPr>
        <w:widowControl w:val="0"/>
        <w:tabs>
          <w:tab w:val="left" w:pos="5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 w:rsidR="00351C92"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</w:t>
      </w:r>
      <w:r w:rsidR="00351C92"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собственную точку зрения;</w:t>
      </w:r>
    </w:p>
    <w:p w:rsidR="00351C92" w:rsidRPr="00C765CE" w:rsidRDefault="00C74135" w:rsidP="00351C92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351C92" w:rsidRPr="00C765CE">
        <w:rPr>
          <w:rFonts w:ascii="Times New Roman" w:eastAsia="Times New Roman" w:hAnsi="Times New Roman"/>
          <w:sz w:val="24"/>
          <w:szCs w:val="24"/>
          <w:lang w:eastAsia="ru-RU"/>
        </w:rPr>
        <w:t>знакомство с отдельными приёмами и техниками пре</w:t>
      </w:r>
      <w:r w:rsidR="00351C92" w:rsidRPr="00C765CE">
        <w:rPr>
          <w:rFonts w:ascii="Times New Roman" w:eastAsia="Times New Roman" w:hAnsi="Times New Roman"/>
          <w:sz w:val="24"/>
          <w:szCs w:val="24"/>
          <w:lang w:eastAsia="ru-RU"/>
        </w:rPr>
        <w:softHyphen/>
        <w:t>одоления конфликтов.</w:t>
      </w:r>
    </w:p>
    <w:p w:rsidR="00961666" w:rsidRPr="00C765CE" w:rsidRDefault="00961666" w:rsidP="00127309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65CE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765CE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результаты</w:t>
      </w:r>
      <w:r w:rsidRPr="00C765C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</w:t>
      </w: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обществознания проявляются </w:t>
      </w:r>
      <w:proofErr w:type="gramStart"/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1666" w:rsidRPr="00C765CE" w:rsidRDefault="00961666" w:rsidP="00127309">
      <w:pPr>
        <w:widowControl w:val="0"/>
        <w:tabs>
          <w:tab w:val="left" w:pos="57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 организовывать свою познаватель</w:t>
      </w: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деятельность (от постановки цели до получения и оценки результата);</w:t>
      </w:r>
    </w:p>
    <w:p w:rsidR="00961666" w:rsidRPr="00C765CE" w:rsidRDefault="00961666" w:rsidP="00961666">
      <w:pPr>
        <w:widowControl w:val="0"/>
        <w:tabs>
          <w:tab w:val="left" w:pos="5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961666" w:rsidRPr="00C765CE" w:rsidRDefault="00961666" w:rsidP="00961666">
      <w:pPr>
        <w:widowControl w:val="0"/>
        <w:tabs>
          <w:tab w:val="left" w:pos="5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-способности анализировать реальные социальные ситу</w:t>
      </w: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ации, выбирать адекватные способы деятельности и </w:t>
      </w:r>
      <w:r w:rsidRPr="00C765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 ел и поведения в рамках реализуемых основных социальных ролей, свойственных подросткам;</w:t>
      </w:r>
    </w:p>
    <w:p w:rsidR="00961666" w:rsidRPr="00C765CE" w:rsidRDefault="00961666" w:rsidP="00961666">
      <w:pPr>
        <w:widowControl w:val="0"/>
        <w:tabs>
          <w:tab w:val="left" w:pos="5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961666" w:rsidRPr="00C765CE" w:rsidRDefault="00961666" w:rsidP="00961666">
      <w:pPr>
        <w:widowControl w:val="0"/>
        <w:tabs>
          <w:tab w:val="left" w:pos="5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познавательные и практические за</w:t>
      </w: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дания, в том числе с </w:t>
      </w: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проектной деятельности на уроках и в</w:t>
      </w:r>
      <w:r w:rsid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доступной социальной практике.</w:t>
      </w:r>
    </w:p>
    <w:p w:rsidR="00351C92" w:rsidRPr="00C74135" w:rsidRDefault="00351C92" w:rsidP="00C74135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>Личностными</w:t>
      </w:r>
      <w:r w:rsidRPr="00C74135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</w:t>
      </w:r>
      <w:proofErr w:type="gram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формируемыми при изучении содержания курса, являются:</w:t>
      </w:r>
    </w:p>
    <w:p w:rsidR="00351C92" w:rsidRPr="00C74135" w:rsidRDefault="00351C92" w:rsidP="00C74135">
      <w:pPr>
        <w:widowControl w:val="0"/>
        <w:tabs>
          <w:tab w:val="left" w:pos="57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посильное и созидательное уча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в жизни общества;</w:t>
      </w:r>
    </w:p>
    <w:p w:rsidR="00351C92" w:rsidRPr="00C74135" w:rsidRDefault="00351C92" w:rsidP="00C74135">
      <w:pPr>
        <w:widowControl w:val="0"/>
        <w:tabs>
          <w:tab w:val="left" w:pos="57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-заинтересованность не только в личном успехе, но и в благополучии и процветании своей страны;</w:t>
      </w:r>
    </w:p>
    <w:p w:rsidR="00351C92" w:rsidRPr="00C74135" w:rsidRDefault="00351C92" w:rsidP="00C74135">
      <w:pPr>
        <w:widowControl w:val="0"/>
        <w:tabs>
          <w:tab w:val="left" w:pos="5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-ценностные ориентиры, основанные на идеях патриотиз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любви и уважения к Отечеству; необходимости поддер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C741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за страну перед нынешними и грядущими поколениями.</w:t>
      </w:r>
      <w:proofErr w:type="gramEnd"/>
    </w:p>
    <w:p w:rsidR="00C83AA1" w:rsidRPr="00C765CE" w:rsidRDefault="00C74135" w:rsidP="00C7413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351C92" w:rsidRPr="00C765CE">
        <w:rPr>
          <w:rFonts w:ascii="Times New Roman" w:hAnsi="Times New Roman"/>
          <w:b/>
          <w:bCs/>
          <w:sz w:val="24"/>
          <w:szCs w:val="24"/>
        </w:rPr>
        <w:t xml:space="preserve"> Содержание учебного предмета</w:t>
      </w:r>
      <w:r w:rsidR="00C83AA1" w:rsidRPr="00C765CE">
        <w:rPr>
          <w:rFonts w:ascii="Times New Roman" w:hAnsi="Times New Roman"/>
          <w:b/>
          <w:bCs/>
          <w:sz w:val="24"/>
          <w:szCs w:val="24"/>
        </w:rPr>
        <w:t>.</w:t>
      </w:r>
    </w:p>
    <w:p w:rsidR="00394209" w:rsidRPr="00C765CE" w:rsidRDefault="00394209" w:rsidP="00C83A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65CE">
        <w:rPr>
          <w:rFonts w:ascii="Times New Roman" w:hAnsi="Times New Roman"/>
          <w:bCs/>
          <w:sz w:val="24"/>
          <w:szCs w:val="24"/>
        </w:rPr>
        <w:t>Введение.</w:t>
      </w:r>
    </w:p>
    <w:p w:rsidR="00351C92" w:rsidRPr="00C765CE" w:rsidRDefault="00351C92" w:rsidP="00394209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765CE">
        <w:rPr>
          <w:rFonts w:ascii="Times New Roman" w:hAnsi="Times New Roman" w:cs="Times New Roman"/>
          <w:sz w:val="24"/>
          <w:szCs w:val="24"/>
        </w:rPr>
        <w:t>Человек.</w:t>
      </w:r>
      <w:r w:rsidRPr="00C765CE">
        <w:rPr>
          <w:rFonts w:ascii="Times New Roman" w:hAnsi="Times New Roman"/>
          <w:sz w:val="24"/>
          <w:szCs w:val="24"/>
        </w:rPr>
        <w:t xml:space="preserve"> Загадка человека. Отрочество - особая пора жизни.</w:t>
      </w:r>
    </w:p>
    <w:p w:rsidR="00394209" w:rsidRPr="00C765CE" w:rsidRDefault="00394209" w:rsidP="00394209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5CE">
        <w:rPr>
          <w:rFonts w:ascii="Times New Roman" w:hAnsi="Times New Roman" w:cs="Times New Roman"/>
          <w:sz w:val="24"/>
          <w:szCs w:val="24"/>
        </w:rPr>
        <w:t>Семья.</w:t>
      </w:r>
      <w:r w:rsidRPr="00C76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5CE" w:rsidRPr="00C765CE">
        <w:rPr>
          <w:rFonts w:ascii="Times New Roman" w:eastAsia="Calibri" w:hAnsi="Times New Roman" w:cs="Times New Roman"/>
          <w:sz w:val="24"/>
          <w:szCs w:val="24"/>
        </w:rPr>
        <w:t>Семья и семейные отношения. Семейное хозяйство. Свободное время</w:t>
      </w:r>
    </w:p>
    <w:p w:rsidR="00394209" w:rsidRPr="00C765CE" w:rsidRDefault="00C765CE" w:rsidP="00394209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Школа. </w:t>
      </w:r>
      <w:r w:rsidRPr="00C765CE">
        <w:rPr>
          <w:rFonts w:ascii="Times New Roman" w:eastAsia="Calibri" w:hAnsi="Times New Roman" w:cs="Times New Roman"/>
          <w:sz w:val="24"/>
          <w:szCs w:val="24"/>
        </w:rPr>
        <w:t>Образование в жизни человека. Образование и самообразование. Одноклассники, сверстники, друзья.</w:t>
      </w:r>
    </w:p>
    <w:p w:rsidR="00C765CE" w:rsidRPr="00C765CE" w:rsidRDefault="00C765CE" w:rsidP="00C76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Труд.</w:t>
      </w:r>
      <w:r w:rsidRPr="00C765CE">
        <w:rPr>
          <w:rFonts w:ascii="Times New Roman" w:eastAsia="Calibri" w:hAnsi="Times New Roman" w:cs="Times New Roman"/>
          <w:sz w:val="24"/>
          <w:szCs w:val="24"/>
        </w:rPr>
        <w:t xml:space="preserve"> Труд – основа жизни. Труд и творчество.</w:t>
      </w:r>
    </w:p>
    <w:p w:rsidR="00394209" w:rsidRPr="00C765CE" w:rsidRDefault="00394209" w:rsidP="00394209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</w:t>
      </w:r>
      <w:r w:rsidR="00C765CE"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65CE" w:rsidRPr="00C765CE">
        <w:rPr>
          <w:rFonts w:ascii="Times New Roman" w:eastAsia="Calibri" w:hAnsi="Times New Roman" w:cs="Times New Roman"/>
          <w:sz w:val="24"/>
          <w:szCs w:val="24"/>
        </w:rPr>
        <w:t>Наша Родина-Россия. Государственные символы России. Гражданин России.</w:t>
      </w:r>
    </w:p>
    <w:p w:rsidR="00C765CE" w:rsidRPr="00C765CE" w:rsidRDefault="00C765CE" w:rsidP="00394209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CE">
        <w:rPr>
          <w:rFonts w:ascii="Times New Roman" w:eastAsia="Calibri" w:hAnsi="Times New Roman" w:cs="Times New Roman"/>
          <w:sz w:val="24"/>
          <w:szCs w:val="24"/>
        </w:rPr>
        <w:t>Мы – многонациональный народ.</w:t>
      </w:r>
    </w:p>
    <w:p w:rsidR="00394209" w:rsidRPr="00C765CE" w:rsidRDefault="00394209" w:rsidP="00394209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Повторение.</w:t>
      </w:r>
    </w:p>
    <w:p w:rsidR="00394209" w:rsidRPr="00C765CE" w:rsidRDefault="00394209" w:rsidP="00394209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4209" w:rsidRPr="00C765CE" w:rsidSect="00C765CE">
          <w:type w:val="nextColumn"/>
          <w:pgSz w:w="11909" w:h="16838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C76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 проектов.</w:t>
      </w:r>
    </w:p>
    <w:p w:rsidR="00C74135" w:rsidRDefault="00C74135" w:rsidP="00351C9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27309" w:rsidRPr="00D551B7" w:rsidRDefault="00351C92" w:rsidP="00351C9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127309" w:rsidRPr="00B168B2" w:rsidRDefault="00127309" w:rsidP="0012730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168B2">
        <w:rPr>
          <w:rFonts w:ascii="Times New Roman" w:hAnsi="Times New Roman"/>
          <w:sz w:val="24"/>
          <w:szCs w:val="24"/>
        </w:rPr>
        <w:t xml:space="preserve"> 5 класс «Обществознание» 1час в неделю.</w:t>
      </w:r>
    </w:p>
    <w:tbl>
      <w:tblPr>
        <w:tblpPr w:leftFromText="180" w:rightFromText="180" w:vertAnchor="page" w:horzAnchor="margin" w:tblpXSpec="center" w:tblpY="1591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1242"/>
        <w:gridCol w:w="5704"/>
        <w:gridCol w:w="992"/>
        <w:gridCol w:w="709"/>
      </w:tblGrid>
      <w:tr w:rsidR="00271DD2" w:rsidRPr="00D551B7" w:rsidTr="00271DD2">
        <w:trPr>
          <w:trHeight w:val="630"/>
        </w:trPr>
        <w:tc>
          <w:tcPr>
            <w:tcW w:w="1242" w:type="dxa"/>
            <w:vMerge w:val="restart"/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704" w:type="dxa"/>
            <w:vMerge w:val="restart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  <w:p w:rsidR="00271DD2" w:rsidRPr="00D551B7" w:rsidRDefault="00271DD2" w:rsidP="00271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71DD2" w:rsidRPr="00D551B7" w:rsidTr="00271DD2">
        <w:trPr>
          <w:trHeight w:val="459"/>
        </w:trPr>
        <w:tc>
          <w:tcPr>
            <w:tcW w:w="1242" w:type="dxa"/>
            <w:vMerge/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vMerge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  <w:r w:rsidR="00C7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53535"/>
                <w:spacing w:val="-2"/>
                <w:w w:val="102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color w:val="353535"/>
                <w:spacing w:val="-2"/>
                <w:w w:val="102"/>
                <w:sz w:val="24"/>
                <w:szCs w:val="24"/>
              </w:rPr>
              <w:t>6.09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53535"/>
                <w:spacing w:val="-2"/>
                <w:w w:val="102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b/>
                <w:spacing w:val="20"/>
                <w:w w:val="98"/>
                <w:sz w:val="24"/>
                <w:szCs w:val="24"/>
              </w:rPr>
              <w:t>Глава 1 Человек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1DD2" w:rsidRPr="00D551B7" w:rsidTr="00271DD2">
        <w:trPr>
          <w:trHeight w:val="296"/>
        </w:trPr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1B7">
              <w:rPr>
                <w:rFonts w:ascii="Times New Roman" w:hAnsi="Times New Roman"/>
                <w:sz w:val="24"/>
                <w:szCs w:val="24"/>
              </w:rPr>
              <w:t>Загадка человека</w:t>
            </w:r>
            <w:r w:rsidR="00C765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13.09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20.09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271DD2" w:rsidRPr="00D551B7" w:rsidRDefault="00351C9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Отрочество - особая пора жизни.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главе «Человек»</w:t>
            </w:r>
            <w:r w:rsidR="00C76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hAnsi="Times New Roman" w:cs="Times New Roman"/>
                <w:b/>
                <w:sz w:val="24"/>
                <w:szCs w:val="24"/>
              </w:rPr>
              <w:t>Глава 2 Семья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Семья и семейные отношения</w:t>
            </w:r>
            <w:r w:rsidR="00C76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25.10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хозяйство</w:t>
            </w:r>
            <w:r w:rsidR="00C76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8.11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15.11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</w:t>
            </w:r>
            <w:r w:rsidR="00C76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22.11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29.11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главе «Семья»</w:t>
            </w:r>
            <w:r w:rsidR="00C76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Школа.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 жизни человека</w:t>
            </w:r>
            <w:r w:rsidR="00C76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13.12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самообразование</w:t>
            </w:r>
            <w:r w:rsidR="00C76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20.12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27.12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4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Одноклассники, сверстники, друзья.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17.01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24.01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главе «Школа»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Труд.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D2" w:rsidRPr="00D551B7" w:rsidTr="00271DD2">
        <w:trPr>
          <w:trHeight w:val="232"/>
        </w:trPr>
        <w:tc>
          <w:tcPr>
            <w:tcW w:w="1242" w:type="dxa"/>
            <w:tcBorders>
              <w:bottom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4" w:type="dxa"/>
            <w:tcBorders>
              <w:bottom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Труд – основа жизни</w:t>
            </w:r>
            <w:r w:rsidR="00C76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7.02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DD2" w:rsidRPr="00D551B7" w:rsidTr="00271DD2">
        <w:trPr>
          <w:trHeight w:val="382"/>
        </w:trPr>
        <w:tc>
          <w:tcPr>
            <w:tcW w:w="1242" w:type="dxa"/>
            <w:tcBorders>
              <w:top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4" w:type="dxa"/>
            <w:tcBorders>
              <w:top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Труд и творчество.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  <w:r w:rsidR="00C76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по главе «Труд»</w:t>
            </w:r>
            <w:r w:rsidR="00C76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hAnsi="Times New Roman" w:cs="Times New Roman"/>
                <w:b/>
                <w:sz w:val="24"/>
                <w:szCs w:val="24"/>
              </w:rPr>
              <w:t>Глава 5.Родина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4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Наша Родина-Россия.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4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4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 России</w:t>
            </w:r>
            <w:r w:rsidR="00C76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4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– многонациональный народ.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4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</w:t>
            </w:r>
            <w:r w:rsidR="00C76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hd w:val="clear" w:color="auto" w:fill="FFFFFF"/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16.05</w:t>
            </w:r>
          </w:p>
          <w:p w:rsidR="00271DD2" w:rsidRPr="00D551B7" w:rsidRDefault="00271DD2" w:rsidP="00271DD2">
            <w:pPr>
              <w:shd w:val="clear" w:color="auto" w:fill="FFFFFF"/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551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23.05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1DD2" w:rsidRPr="00D551B7" w:rsidRDefault="00271DD2" w:rsidP="00271DD2">
            <w:pPr>
              <w:shd w:val="clear" w:color="auto" w:fill="FFFFFF"/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71DD2" w:rsidRPr="00D551B7" w:rsidTr="00271DD2">
        <w:tc>
          <w:tcPr>
            <w:tcW w:w="1242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4" w:type="dxa"/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  <w:r w:rsidR="00C76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1B7"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1DD2" w:rsidRPr="00D551B7" w:rsidRDefault="00271DD2" w:rsidP="00271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1DD2" w:rsidRDefault="00271DD2" w:rsidP="00BC6E2A">
      <w:pPr>
        <w:rPr>
          <w:rFonts w:ascii="Times New Roman" w:hAnsi="Times New Roman" w:cs="Times New Roman"/>
          <w:b/>
          <w:sz w:val="24"/>
          <w:szCs w:val="24"/>
        </w:rPr>
      </w:pPr>
    </w:p>
    <w:sectPr w:rsidR="00271DD2" w:rsidSect="00271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88B"/>
    <w:multiLevelType w:val="hybridMultilevel"/>
    <w:tmpl w:val="01F8E456"/>
    <w:lvl w:ilvl="0" w:tplc="63EAA7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4E4"/>
    <w:multiLevelType w:val="multilevel"/>
    <w:tmpl w:val="B9B61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D8635B"/>
    <w:multiLevelType w:val="multilevel"/>
    <w:tmpl w:val="AE7200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8D2861"/>
    <w:multiLevelType w:val="hybridMultilevel"/>
    <w:tmpl w:val="D2D8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53693"/>
    <w:multiLevelType w:val="hybridMultilevel"/>
    <w:tmpl w:val="094E562C"/>
    <w:lvl w:ilvl="0" w:tplc="3FB689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3739C9"/>
    <w:multiLevelType w:val="multilevel"/>
    <w:tmpl w:val="28A0F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1BE"/>
    <w:rsid w:val="00055E39"/>
    <w:rsid w:val="00101FB8"/>
    <w:rsid w:val="00127309"/>
    <w:rsid w:val="001B7B93"/>
    <w:rsid w:val="00271DD2"/>
    <w:rsid w:val="00351C92"/>
    <w:rsid w:val="00352340"/>
    <w:rsid w:val="00367D98"/>
    <w:rsid w:val="00394209"/>
    <w:rsid w:val="003D38DA"/>
    <w:rsid w:val="004A16E5"/>
    <w:rsid w:val="004A37FF"/>
    <w:rsid w:val="0062706C"/>
    <w:rsid w:val="00644601"/>
    <w:rsid w:val="006E49BA"/>
    <w:rsid w:val="007611BA"/>
    <w:rsid w:val="007737AC"/>
    <w:rsid w:val="007A7F74"/>
    <w:rsid w:val="00803166"/>
    <w:rsid w:val="00807545"/>
    <w:rsid w:val="008441BE"/>
    <w:rsid w:val="008905F1"/>
    <w:rsid w:val="008C649D"/>
    <w:rsid w:val="008E7160"/>
    <w:rsid w:val="00937FC7"/>
    <w:rsid w:val="00961666"/>
    <w:rsid w:val="009C67A4"/>
    <w:rsid w:val="00A45654"/>
    <w:rsid w:val="00AC0F02"/>
    <w:rsid w:val="00B168B2"/>
    <w:rsid w:val="00BA0973"/>
    <w:rsid w:val="00BC270C"/>
    <w:rsid w:val="00BC6E2A"/>
    <w:rsid w:val="00C041DF"/>
    <w:rsid w:val="00C74135"/>
    <w:rsid w:val="00C765CE"/>
    <w:rsid w:val="00C83AA1"/>
    <w:rsid w:val="00C92351"/>
    <w:rsid w:val="00D551B7"/>
    <w:rsid w:val="00D66847"/>
    <w:rsid w:val="00DD0D13"/>
    <w:rsid w:val="00F92F53"/>
    <w:rsid w:val="00F9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441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441BE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DD0D13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;Не полужирный"/>
    <w:basedOn w:val="6"/>
    <w:rsid w:val="00DD0D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DD0D1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DD0D13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BC6E2A"/>
    <w:pPr>
      <w:ind w:left="720"/>
      <w:contextualSpacing/>
    </w:pPr>
  </w:style>
  <w:style w:type="paragraph" w:styleId="a5">
    <w:name w:val="No Spacing"/>
    <w:qFormat/>
    <w:rsid w:val="00BA097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">
    <w:name w:val="Основной текст1"/>
    <w:basedOn w:val="a"/>
    <w:rsid w:val="00C83AA1"/>
    <w:pPr>
      <w:widowControl w:val="0"/>
      <w:shd w:val="clear" w:color="auto" w:fill="FFFFFF"/>
      <w:spacing w:after="0" w:line="278" w:lineRule="exact"/>
      <w:ind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6446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441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441BE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DD0D13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;Не полужирный"/>
    <w:basedOn w:val="6"/>
    <w:rsid w:val="00DD0D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DD0D1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DD0D13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BC6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B3D2-61E4-4D25-9C81-EFFE89DB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R1</cp:lastModifiedBy>
  <cp:revision>15</cp:revision>
  <cp:lastPrinted>2016-10-16T00:42:00Z</cp:lastPrinted>
  <dcterms:created xsi:type="dcterms:W3CDTF">2013-03-31T11:45:00Z</dcterms:created>
  <dcterms:modified xsi:type="dcterms:W3CDTF">2016-10-16T00:43:00Z</dcterms:modified>
</cp:coreProperties>
</file>