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BE" w:rsidRPr="000A6526" w:rsidRDefault="006A3FD9" w:rsidP="006A3F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398000"/>
            <wp:effectExtent l="19050" t="0" r="4763" b="0"/>
            <wp:docPr id="1" name="Рисунок 1" descr="C:\Users\Зам дир по ВР\AppData\Local\Microsoft\Windows\INetCache\Content.Word\IMG_20210322_17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75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970BE" w:rsidRPr="000A652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970BE" w:rsidRPr="000A6526" w:rsidRDefault="008970BE" w:rsidP="0016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>и</w:t>
      </w:r>
      <w:r w:rsidR="0001494C">
        <w:rPr>
          <w:rFonts w:ascii="Times New Roman" w:hAnsi="Times New Roman" w:cs="Times New Roman"/>
          <w:color w:val="060A12"/>
          <w:sz w:val="24"/>
          <w:szCs w:val="24"/>
        </w:rPr>
        <w:t xml:space="preserve"> 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0A6526">
        <w:rPr>
          <w:rFonts w:ascii="Times New Roman" w:hAnsi="Times New Roman" w:cs="Times New Roman"/>
          <w:color w:val="060A12"/>
          <w:sz w:val="24"/>
          <w:szCs w:val="24"/>
        </w:rPr>
        <w:t>Бгажноковой</w:t>
      </w:r>
      <w:proofErr w:type="spellEnd"/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8970BE" w:rsidRPr="000A6526" w:rsidRDefault="008970BE" w:rsidP="001614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8970BE" w:rsidRPr="000A6526" w:rsidRDefault="008970BE" w:rsidP="008970BE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0A6526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0A6526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0A6526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8970BE" w:rsidRPr="000A6526" w:rsidRDefault="008970BE" w:rsidP="008970BE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8970BE" w:rsidRPr="000A6526" w:rsidRDefault="008970BE" w:rsidP="008970BE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0A6526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8970BE" w:rsidRDefault="008970BE" w:rsidP="008970BE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0A6526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39344E" w:rsidRPr="0039344E" w:rsidRDefault="0039344E" w:rsidP="003934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0ED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30EDB">
        <w:rPr>
          <w:rFonts w:ascii="Times New Roman" w:hAnsi="Times New Roman" w:cs="Times New Roman"/>
          <w:sz w:val="24"/>
          <w:szCs w:val="24"/>
        </w:rPr>
        <w:t>Уроки физической культуры</w:t>
      </w:r>
      <w:r w:rsidRPr="00726791">
        <w:rPr>
          <w:rFonts w:ascii="Times New Roman" w:hAnsi="Times New Roman" w:cs="Times New Roman"/>
          <w:sz w:val="24"/>
          <w:szCs w:val="24"/>
        </w:rPr>
        <w:t xml:space="preserve"> в начальных классах: пособие для учителя </w:t>
      </w:r>
      <w:proofErr w:type="gramStart"/>
      <w:r w:rsidRPr="00726791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72679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26791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72679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72679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726791">
        <w:rPr>
          <w:rFonts w:ascii="Times New Roman" w:hAnsi="Times New Roman" w:cs="Times New Roman"/>
          <w:sz w:val="24"/>
          <w:szCs w:val="24"/>
        </w:rPr>
        <w:t>.</w:t>
      </w:r>
      <w:r w:rsidR="0001494C">
        <w:rPr>
          <w:rFonts w:ascii="Times New Roman" w:hAnsi="Times New Roman" w:cs="Times New Roman"/>
          <w:sz w:val="24"/>
          <w:szCs w:val="24"/>
        </w:rPr>
        <w:t xml:space="preserve"> </w:t>
      </w:r>
      <w:r w:rsidRPr="00726791">
        <w:rPr>
          <w:rFonts w:ascii="Times New Roman" w:hAnsi="Times New Roman" w:cs="Times New Roman"/>
          <w:sz w:val="24"/>
          <w:szCs w:val="24"/>
        </w:rPr>
        <w:t>учреждений VIII вида /В.М.Мозговой – М.: Просвещение,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679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970BE" w:rsidRPr="000A6526" w:rsidRDefault="008970BE" w:rsidP="00280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526">
        <w:rPr>
          <w:rFonts w:ascii="Times New Roman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0A6526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0A6526">
        <w:rPr>
          <w:rFonts w:ascii="Times New Roman" w:hAnsi="Times New Roman" w:cs="Times New Roman"/>
          <w:sz w:val="24"/>
          <w:szCs w:val="24"/>
        </w:rPr>
        <w:t>потребностям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0A6526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0A652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Физическая культура входит в число обязательных предметных областей учебного плана 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(вариант 2),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ее освоение обеспечива</w:t>
      </w:r>
      <w:r w:rsidR="00280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ется в рамках учебного предмета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культура. Ключевой направленностью  учебного предмета физическая культура является формирование готовности  детей к овладению содержанием АООП образования для обучающихся с умственной отсталостью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(интеллектуальными нарушениями)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(вариант 2).</w:t>
      </w:r>
      <w:r w:rsidR="00280F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изическая культура занимает важное место не только среди учебных предметов, но, и в жизни детей с тяжелыми комплексными нарушениями развития, поскольку обеспечивает овладение ими основными видами деятельности: игровой, учебной, социально-трудовой. 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80F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Нарушения  развития  детей 3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класса препятствуют их полноценному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нахождению и обучению в среде сверстников, эмоциональному, коммуникативному взаимодействию с окружающими людьми. Они не способны в полном объёме 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собственное тело, до конца осознать свои физические возможности и ограничения, полноценно использовать доступные способы передвижения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свя</w:t>
      </w:r>
      <w:r w:rsidR="00393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 этим занятия по физической культуре в 3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первую очередь направлены на: </w:t>
      </w:r>
    </w:p>
    <w:p w:rsidR="008970BE" w:rsidRPr="00726791" w:rsidRDefault="008970BE" w:rsidP="008970BE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учебного поведения (направленность взгляда 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  </w:t>
      </w:r>
    </w:p>
    <w:p w:rsidR="008970BE" w:rsidRPr="00726791" w:rsidRDefault="008970BE" w:rsidP="008970BE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умения выполнять задание (в течение определенного периода времени, от начала до конца, с заданными качественными параметрами); 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в дальнейшем на:</w:t>
      </w:r>
    </w:p>
    <w:p w:rsidR="008970BE" w:rsidRPr="00726791" w:rsidRDefault="008970BE" w:rsidP="008970BE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1494C">
        <w:rPr>
          <w:rFonts w:ascii="Times New Roman" w:hAnsi="Times New Roman" w:cs="Times New Roman"/>
          <w:b/>
          <w:sz w:val="24"/>
          <w:szCs w:val="24"/>
        </w:rPr>
        <w:t>Ц</w:t>
      </w:r>
      <w:r w:rsidRPr="00726791">
        <w:rPr>
          <w:rFonts w:ascii="Times New Roman" w:hAnsi="Times New Roman" w:cs="Times New Roman"/>
          <w:b/>
          <w:sz w:val="24"/>
          <w:szCs w:val="24"/>
        </w:rPr>
        <w:t>ель обучения –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повышение двигательной активности детей и обучение использованию полученных навыков в повседневной жизни.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Основные задачи: 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1. Формирование и совершенствование основных и прикладных двигательных навыков; 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2. Формирование туристических навыков, умения кататься на велосипеде, ходить на лыжах, плавать, играть в спортивные игры; 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3. Укрепление и сохранение здоровья детей, профилактика болезней и возникновения вторичных заболеваний.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    Учебный предмет охватывает область физической культуры, является неотъемлемым условием активизации познания и овладения жизненными компетенциями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ТМНР. </w:t>
      </w:r>
    </w:p>
    <w:p w:rsidR="00577C37" w:rsidRDefault="008970BE" w:rsidP="0089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0A6526">
        <w:rPr>
          <w:rFonts w:ascii="Times New Roman" w:hAnsi="Times New Roman" w:cs="Times New Roman"/>
          <w:sz w:val="24"/>
          <w:szCs w:val="24"/>
        </w:rPr>
        <w:t>Количество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0A6526">
        <w:rPr>
          <w:rFonts w:ascii="Times New Roman" w:hAnsi="Times New Roman" w:cs="Times New Roman"/>
          <w:sz w:val="24"/>
          <w:szCs w:val="24"/>
        </w:rPr>
        <w:t>часов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0A6526">
        <w:rPr>
          <w:rFonts w:ascii="Times New Roman" w:hAnsi="Times New Roman" w:cs="Times New Roman"/>
          <w:sz w:val="24"/>
          <w:szCs w:val="24"/>
        </w:rPr>
        <w:t>по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0A652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577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0BE" w:rsidRPr="00726791" w:rsidRDefault="00577C37" w:rsidP="0089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70BE" w:rsidRPr="006400DB">
        <w:rPr>
          <w:rFonts w:ascii="Times New Roman" w:hAnsi="Times New Roman" w:cs="Times New Roman"/>
          <w:sz w:val="24"/>
          <w:szCs w:val="24"/>
        </w:rPr>
        <w:t>о учебному плану предусмот</w:t>
      </w:r>
      <w:r w:rsidR="00160049">
        <w:rPr>
          <w:rFonts w:ascii="Times New Roman" w:hAnsi="Times New Roman" w:cs="Times New Roman"/>
          <w:sz w:val="24"/>
          <w:szCs w:val="24"/>
        </w:rPr>
        <w:t>рено 34</w:t>
      </w:r>
      <w:r w:rsidR="008970BE">
        <w:rPr>
          <w:rFonts w:ascii="Times New Roman" w:hAnsi="Times New Roman" w:cs="Times New Roman"/>
          <w:sz w:val="24"/>
          <w:szCs w:val="24"/>
        </w:rPr>
        <w:t xml:space="preserve"> часа</w:t>
      </w:r>
      <w:r w:rsidR="008970BE" w:rsidRPr="006400DB">
        <w:rPr>
          <w:rFonts w:ascii="Times New Roman" w:hAnsi="Times New Roman" w:cs="Times New Roman"/>
          <w:sz w:val="24"/>
          <w:szCs w:val="24"/>
        </w:rPr>
        <w:t>,</w:t>
      </w:r>
      <w:r w:rsidR="008970BE"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8970BE" w:rsidRPr="006400DB">
        <w:rPr>
          <w:rFonts w:ascii="Times New Roman" w:hAnsi="Times New Roman" w:cs="Times New Roman"/>
          <w:sz w:val="24"/>
          <w:szCs w:val="24"/>
        </w:rPr>
        <w:t>в</w:t>
      </w:r>
      <w:r w:rsidR="008970BE"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8970BE" w:rsidRPr="006400DB">
        <w:rPr>
          <w:rFonts w:ascii="Times New Roman" w:hAnsi="Times New Roman" w:cs="Times New Roman"/>
          <w:sz w:val="24"/>
          <w:szCs w:val="24"/>
        </w:rPr>
        <w:t>неделю</w:t>
      </w:r>
      <w:r w:rsidR="008970BE"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8970BE">
        <w:rPr>
          <w:rFonts w:ascii="Times New Roman" w:hAnsi="Times New Roman" w:cs="Times New Roman"/>
          <w:sz w:val="24"/>
          <w:szCs w:val="24"/>
        </w:rPr>
        <w:t>1</w:t>
      </w:r>
      <w:r w:rsidR="008970BE"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8970BE">
        <w:rPr>
          <w:rFonts w:ascii="Times New Roman" w:hAnsi="Times New Roman" w:cs="Times New Roman"/>
          <w:sz w:val="24"/>
          <w:szCs w:val="24"/>
        </w:rPr>
        <w:t>час</w:t>
      </w:r>
      <w:r w:rsidR="008970BE" w:rsidRPr="006400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</w:p>
    <w:p w:rsidR="008970BE" w:rsidRPr="0039344E" w:rsidRDefault="008970BE" w:rsidP="008970BE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934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Отражение специфики класса:</w:t>
      </w:r>
    </w:p>
    <w:p w:rsidR="00577C37" w:rsidRDefault="00160049" w:rsidP="0001494C">
      <w:pPr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57">
        <w:rPr>
          <w:rFonts w:ascii="Times New Roman" w:hAnsi="Times New Roman" w:cs="Times New Roman"/>
          <w:sz w:val="24"/>
          <w:szCs w:val="24"/>
        </w:rPr>
        <w:t>По</w:t>
      </w:r>
      <w:r w:rsidRPr="001A2957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2957">
        <w:rPr>
          <w:rFonts w:ascii="Times New Roman" w:hAnsi="Times New Roman" w:cs="Times New Roman"/>
          <w:sz w:val="24"/>
          <w:szCs w:val="24"/>
        </w:rPr>
        <w:t>данной</w:t>
      </w:r>
      <w:r w:rsidRPr="001A2957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2957">
        <w:rPr>
          <w:rFonts w:ascii="Times New Roman" w:hAnsi="Times New Roman" w:cs="Times New Roman"/>
          <w:sz w:val="24"/>
          <w:szCs w:val="24"/>
        </w:rPr>
        <w:t>программе</w:t>
      </w:r>
      <w:r w:rsidRPr="001A2957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2957">
        <w:rPr>
          <w:rFonts w:ascii="Times New Roman" w:hAnsi="Times New Roman" w:cs="Times New Roman"/>
          <w:sz w:val="24"/>
          <w:szCs w:val="24"/>
        </w:rPr>
        <w:t>занимается</w:t>
      </w:r>
      <w:r w:rsidRPr="001A2957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2957">
        <w:rPr>
          <w:rFonts w:ascii="Times New Roman" w:hAnsi="Times New Roman" w:cs="Times New Roman"/>
          <w:sz w:val="24"/>
          <w:szCs w:val="24"/>
        </w:rPr>
        <w:t>1</w:t>
      </w:r>
      <w:r w:rsidRPr="001A2957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39344E">
        <w:rPr>
          <w:rFonts w:ascii="Times New Roman" w:hAnsi="Times New Roman" w:cs="Times New Roman"/>
          <w:sz w:val="24"/>
          <w:szCs w:val="24"/>
        </w:rPr>
        <w:t>ученик – Иванов Николай</w:t>
      </w:r>
      <w:r w:rsidR="00577C37">
        <w:rPr>
          <w:rFonts w:ascii="Times New Roman" w:hAnsi="Times New Roman" w:cs="Times New Roman"/>
          <w:sz w:val="24"/>
          <w:szCs w:val="24"/>
        </w:rPr>
        <w:t xml:space="preserve">. </w:t>
      </w:r>
      <w:r w:rsidR="0039344E" w:rsidRPr="00757080">
        <w:rPr>
          <w:rFonts w:ascii="Times New Roman" w:hAnsi="Times New Roman" w:cs="Times New Roman"/>
          <w:sz w:val="24"/>
          <w:szCs w:val="24"/>
        </w:rPr>
        <w:t>По</w:t>
      </w:r>
      <w:r w:rsidR="0039344E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39344E" w:rsidRPr="00757080">
        <w:rPr>
          <w:rFonts w:ascii="Times New Roman" w:hAnsi="Times New Roman" w:cs="Times New Roman"/>
          <w:sz w:val="24"/>
          <w:szCs w:val="24"/>
        </w:rPr>
        <w:t>заключению</w:t>
      </w:r>
      <w:r w:rsidR="0039344E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39344E" w:rsidRPr="00757080">
        <w:rPr>
          <w:rFonts w:ascii="Times New Roman" w:hAnsi="Times New Roman" w:cs="Times New Roman"/>
          <w:sz w:val="24"/>
          <w:szCs w:val="24"/>
        </w:rPr>
        <w:t>ПМПК</w:t>
      </w:r>
      <w:r w:rsidR="0039344E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39344E" w:rsidRPr="00757080">
        <w:rPr>
          <w:rFonts w:ascii="Times New Roman" w:hAnsi="Times New Roman" w:cs="Times New Roman"/>
          <w:sz w:val="24"/>
          <w:szCs w:val="24"/>
        </w:rPr>
        <w:t>выявлены</w:t>
      </w:r>
      <w:r w:rsidR="0039344E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39344E" w:rsidRPr="00757080">
        <w:rPr>
          <w:rFonts w:ascii="Times New Roman" w:hAnsi="Times New Roman" w:cs="Times New Roman"/>
          <w:sz w:val="24"/>
          <w:szCs w:val="24"/>
        </w:rPr>
        <w:t>следующие</w:t>
      </w:r>
      <w:r w:rsidR="0039344E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39344E" w:rsidRPr="00757080">
        <w:rPr>
          <w:rFonts w:ascii="Times New Roman" w:hAnsi="Times New Roman" w:cs="Times New Roman"/>
          <w:sz w:val="24"/>
          <w:szCs w:val="24"/>
        </w:rPr>
        <w:t>особенности</w:t>
      </w:r>
      <w:r w:rsidR="0039344E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39344E" w:rsidRPr="00757080">
        <w:rPr>
          <w:rFonts w:ascii="Times New Roman" w:hAnsi="Times New Roman" w:cs="Times New Roman"/>
          <w:sz w:val="24"/>
          <w:szCs w:val="24"/>
        </w:rPr>
        <w:t>ребёнка:</w:t>
      </w:r>
      <w:r w:rsidR="00577C37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39344E" w:rsidRPr="00757080">
        <w:rPr>
          <w:rFonts w:ascii="Times New Roman" w:hAnsi="Times New Roman" w:cs="Times New Roman"/>
          <w:sz w:val="24"/>
          <w:szCs w:val="24"/>
        </w:rPr>
        <w:t>искажённого развития с грубым тотальным недоразвитием психических функций.</w:t>
      </w:r>
      <w:r w:rsidR="0001494C">
        <w:rPr>
          <w:rFonts w:ascii="Times New Roman" w:hAnsi="Times New Roman" w:cs="Times New Roman"/>
          <w:sz w:val="24"/>
          <w:szCs w:val="24"/>
        </w:rPr>
        <w:t xml:space="preserve"> </w:t>
      </w:r>
      <w:r w:rsidR="0039344E" w:rsidRPr="00757080">
        <w:rPr>
          <w:rFonts w:ascii="Times New Roman" w:hAnsi="Times New Roman" w:cs="Times New Roman"/>
          <w:sz w:val="24"/>
          <w:szCs w:val="24"/>
        </w:rPr>
        <w:t>Специфическое грубое недоразвитие реч</w:t>
      </w:r>
      <w:r w:rsidR="00577C37">
        <w:rPr>
          <w:rFonts w:ascii="Times New Roman" w:hAnsi="Times New Roman" w:cs="Times New Roman"/>
          <w:sz w:val="24"/>
          <w:szCs w:val="24"/>
        </w:rPr>
        <w:t>и, обусловленное РАС.</w:t>
      </w:r>
      <w:r w:rsidR="0039344E" w:rsidRPr="00757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970BE" w:rsidRPr="00830EDB">
        <w:rPr>
          <w:rFonts w:ascii="Times New Roman" w:hAnsi="Times New Roman" w:cs="Times New Roman"/>
          <w:sz w:val="24"/>
          <w:szCs w:val="24"/>
        </w:rPr>
        <w:t>Программа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составлена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с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учётом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особенностей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577C37">
        <w:rPr>
          <w:rFonts w:ascii="Times New Roman" w:hAnsi="Times New Roman" w:cs="Times New Roman"/>
          <w:sz w:val="24"/>
          <w:szCs w:val="24"/>
        </w:rPr>
        <w:t>.</w:t>
      </w:r>
    </w:p>
    <w:p w:rsidR="008970BE" w:rsidRPr="00A550E6" w:rsidRDefault="008970BE" w:rsidP="0001494C">
      <w:pPr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возможных рисков: </w:t>
      </w:r>
      <w:r w:rsidRPr="008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</w:t>
      </w:r>
      <w:r w:rsidRPr="000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уроки согласно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</w:t>
      </w:r>
      <w:r w:rsidR="0028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8970BE" w:rsidRPr="00830EDB" w:rsidRDefault="008970BE" w:rsidP="008970BE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30EDB">
        <w:rPr>
          <w:rFonts w:ascii="Times New Roman" w:eastAsia="Calibri" w:hAnsi="Times New Roman" w:cs="Times New Roman"/>
          <w:b/>
          <w:bCs/>
        </w:rPr>
        <w:t>2.ПЛАНИРУЕМЫЕ РЕЗУЛЬТАТЫ ОСВОЕНИЯ УЧЕБНОГО ПРЕДМЕТА</w:t>
      </w:r>
    </w:p>
    <w:p w:rsidR="008970BE" w:rsidRPr="00726791" w:rsidRDefault="008970BE" w:rsidP="00280F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Показателем усвоения обучающимися программы учебного материала являются следующие критерии: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интерес</w:t>
      </w:r>
    </w:p>
    <w:p w:rsidR="008970BE" w:rsidRPr="00726791" w:rsidRDefault="008970BE" w:rsidP="008970B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:rsidR="008970BE" w:rsidRPr="00726791" w:rsidRDefault="008970BE" w:rsidP="008970B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:rsidR="008970BE" w:rsidRPr="00A550E6" w:rsidRDefault="008970BE" w:rsidP="008970B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основных видов движений.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970BE" w:rsidRPr="00726791" w:rsidRDefault="008970BE" w:rsidP="008970B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:rsidR="008970BE" w:rsidRPr="00726791" w:rsidRDefault="008970BE" w:rsidP="008970B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в подвижные и коррекционные игры.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Различает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:rsidR="008970BE" w:rsidRPr="00726791" w:rsidRDefault="008970BE" w:rsidP="008970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бодрость-усталость, </w:t>
      </w:r>
    </w:p>
    <w:p w:rsidR="008970BE" w:rsidRPr="00726791" w:rsidRDefault="008970BE" w:rsidP="008970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:rsidR="008970BE" w:rsidRPr="00726791" w:rsidRDefault="008970BE" w:rsidP="008970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больно-приятно и т.п.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:rsidR="008970BE" w:rsidRPr="00726791" w:rsidRDefault="008970BE" w:rsidP="008970B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статическими,</w:t>
      </w:r>
    </w:p>
    <w:p w:rsidR="008970BE" w:rsidRPr="00726791" w:rsidRDefault="008970BE" w:rsidP="008970B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:rsidR="008970BE" w:rsidRPr="00A550E6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p w:rsidR="008970BE" w:rsidRPr="00726791" w:rsidRDefault="008970BE" w:rsidP="00897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</w:p>
    <w:p w:rsidR="008970BE" w:rsidRPr="00280FB4" w:rsidRDefault="008970BE" w:rsidP="00280F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A55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</w:t>
      </w:r>
      <w:r w:rsidR="0028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результатам освоения АООП: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ожидаемым результатом освоения, обучающимся АООП 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:rsidR="008970BE" w:rsidRPr="00726791" w:rsidRDefault="008970BE" w:rsidP="00280F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включают: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основы персональной идентичности, осознание своей принадлежности к определенному полу, осознание себя как «Я»;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социально-эмоциональное участие в процессе общения и совместной деятельности;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уважительного отношения к окружающим;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овладение начальными навыками адаптации;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освоение доступной социальной роли (обучающегося);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развитие мотивов учебной деятельности и первичное формирование личностного смысла обучения;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развитие первичной самостоятельности и личной ответственности за свои поступки;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формирование эстетических потребностей, ценностей и чувств;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развитие навыков сотрудничества с взрослыми и сверстниками в разных социальных ситуациях; </w:t>
      </w:r>
    </w:p>
    <w:p w:rsidR="008970BE" w:rsidRPr="00726791" w:rsidRDefault="008970BE" w:rsidP="008970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в области физической культуры: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95D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>1.1 освоение доступных способов контроля над функциями собственного тела: сидеть, стоять, передвигаться;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1.3 совершенствование физических качеств: ловкости, силы, быстроты, выносливости;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умение радоваться успехам.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95D92">
        <w:rPr>
          <w:rFonts w:ascii="Times New Roman" w:eastAsia="Calibri" w:hAnsi="Times New Roman" w:cs="Times New Roman"/>
          <w:iCs/>
          <w:sz w:val="24"/>
          <w:szCs w:val="24"/>
        </w:rPr>
        <w:t>Освоение доступных видов физкультурно-спортивной деятельности спортивные игры: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интерес к определенным видам физкультурно-спортивной деятельности: спортивные и подвижные игры, туризм, физическая подготовка;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играть в подвижные игры.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995D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8970BE" w:rsidRPr="00A550E6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8970BE" w:rsidRPr="00726791" w:rsidRDefault="008970BE" w:rsidP="008970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</w:t>
      </w:r>
      <w:r w:rsidRPr="007267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    Содержание предмета адаптивная физическая культура отражено в трех разделах: </w:t>
      </w:r>
    </w:p>
    <w:p w:rsidR="008970BE" w:rsidRPr="00726791" w:rsidRDefault="008970BE" w:rsidP="008970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Физическая подготовка;</w:t>
      </w:r>
    </w:p>
    <w:p w:rsidR="008970BE" w:rsidRPr="00726791" w:rsidRDefault="008970BE" w:rsidP="008970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hAnsi="Times New Roman" w:cs="Times New Roman"/>
          <w:sz w:val="24"/>
          <w:szCs w:val="24"/>
        </w:rPr>
        <w:t>Оздоровительная и корригирующая гимнастика;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70BE" w:rsidRPr="00726791" w:rsidRDefault="008970BE" w:rsidP="008970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Коррекционные подвижные игры.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     Основное содержание этих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этап – </w:t>
      </w:r>
      <w:r w:rsidRPr="00A550E6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ознакомление с двигательным действием на этом этапе используются 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(рассказ, описание, объяснение, разбор)  и наглядные методы (непосредственный, опосредованный, замедленный показ). </w:t>
      </w:r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0E6">
        <w:rPr>
          <w:rFonts w:ascii="Times New Roman" w:eastAsia="Calibri" w:hAnsi="Times New Roman" w:cs="Times New Roman"/>
          <w:bCs/>
          <w:sz w:val="24"/>
          <w:szCs w:val="24"/>
        </w:rPr>
        <w:t>второй этап – начальное разучивание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 используется метод упражнения, контактный метод обучения в сочетании со словесным, метод физического сопровождения и т.д. </w:t>
      </w:r>
    </w:p>
    <w:p w:rsidR="008970BE" w:rsidRPr="00A550E6" w:rsidRDefault="008970BE" w:rsidP="008970BE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0E6">
        <w:rPr>
          <w:rFonts w:ascii="Times New Roman" w:eastAsia="Calibri" w:hAnsi="Times New Roman" w:cs="Times New Roman"/>
          <w:bCs/>
          <w:sz w:val="24"/>
          <w:szCs w:val="24"/>
        </w:rPr>
        <w:t>третий этап – углубленное разучивание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E6">
        <w:rPr>
          <w:rFonts w:ascii="Times New Roman" w:eastAsia="Calibri" w:hAnsi="Times New Roman" w:cs="Times New Roman"/>
          <w:bCs/>
          <w:sz w:val="24"/>
          <w:szCs w:val="24"/>
        </w:rPr>
        <w:t>четвертый этап – повторение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 используются словесный метод (задание, указание и др.), целостный метод с отработкой отдельных частей по ходу выполнения упражнения, игровой.</w:t>
      </w:r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E6">
        <w:rPr>
          <w:rFonts w:ascii="Times New Roman" w:eastAsia="Calibri" w:hAnsi="Times New Roman" w:cs="Times New Roman"/>
          <w:sz w:val="24"/>
          <w:szCs w:val="24"/>
        </w:rPr>
        <w:t>пятый этап – закрепление используются игровой метод, целостный и т.д.</w:t>
      </w:r>
    </w:p>
    <w:p w:rsidR="008970BE" w:rsidRPr="00726791" w:rsidRDefault="008970BE" w:rsidP="00280F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Количество этапов освоения движения может быть увеличено до семи (Л.Н. </w:t>
      </w:r>
      <w:proofErr w:type="spellStart"/>
      <w:r w:rsidRPr="00A550E6">
        <w:rPr>
          <w:rFonts w:ascii="Times New Roman" w:eastAsia="Calibri" w:hAnsi="Times New Roman" w:cs="Times New Roman"/>
          <w:sz w:val="24"/>
          <w:szCs w:val="24"/>
        </w:rPr>
        <w:t>Ростомашвили</w:t>
      </w:r>
      <w:proofErr w:type="spellEnd"/>
      <w:r w:rsidRPr="00A550E6">
        <w:rPr>
          <w:rFonts w:ascii="Times New Roman" w:eastAsia="Calibri" w:hAnsi="Times New Roman" w:cs="Times New Roman"/>
          <w:sz w:val="24"/>
          <w:szCs w:val="24"/>
        </w:rPr>
        <w:t>, 2015). Продолжительность каждого из этапов индивидуально корректируется. Н</w:t>
      </w:r>
      <w:r w:rsidRPr="00A550E6">
        <w:rPr>
          <w:rFonts w:ascii="Times New Roman" w:eastAsia="Calibri" w:hAnsi="Times New Roman" w:cs="Times New Roman"/>
          <w:bCs/>
          <w:sz w:val="24"/>
          <w:szCs w:val="24"/>
        </w:rPr>
        <w:t>а первом уроке при освоении каждого из разделов происходит ознакомление</w:t>
      </w: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с новым движением и его начальное разучивание. На втором уроке углубленное разучивание и повторение.  Поэтому, содержание каждого урока повторяется дважды. Два последних урока раздела отведены на закрепление основного содержания раздела в игровой форме. 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    Освоение раздела «Физическая подготовка  предполагает освоение наибольшего спектра движений, в первом классе это такие основные движения как:</w:t>
      </w:r>
      <w:r w:rsidRPr="007267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6791">
        <w:rPr>
          <w:rFonts w:ascii="Times New Roman" w:eastAsia="Calibri" w:hAnsi="Times New Roman" w:cs="Times New Roman"/>
          <w:iCs/>
          <w:sz w:val="24"/>
          <w:szCs w:val="24"/>
        </w:rPr>
        <w:t xml:space="preserve">построения и перестроения, </w:t>
      </w:r>
      <w:proofErr w:type="spellStart"/>
      <w:r w:rsidRPr="00726791">
        <w:rPr>
          <w:rFonts w:ascii="Times New Roman" w:eastAsia="Calibri" w:hAnsi="Times New Roman" w:cs="Times New Roman"/>
          <w:iCs/>
          <w:sz w:val="24"/>
          <w:szCs w:val="24"/>
        </w:rPr>
        <w:t>общеразвивающие</w:t>
      </w:r>
      <w:proofErr w:type="spellEnd"/>
      <w:r w:rsidRPr="00726791">
        <w:rPr>
          <w:rFonts w:ascii="Times New Roman" w:eastAsia="Calibri" w:hAnsi="Times New Roman" w:cs="Times New Roman"/>
          <w:iCs/>
          <w:sz w:val="24"/>
          <w:szCs w:val="24"/>
        </w:rPr>
        <w:t xml:space="preserve"> и корригирующие упражнения, ходьба и бег, ползание, </w:t>
      </w:r>
      <w:proofErr w:type="spellStart"/>
      <w:r w:rsidRPr="00726791">
        <w:rPr>
          <w:rFonts w:ascii="Times New Roman" w:eastAsia="Calibri" w:hAnsi="Times New Roman" w:cs="Times New Roman"/>
          <w:iCs/>
          <w:sz w:val="24"/>
          <w:szCs w:val="24"/>
        </w:rPr>
        <w:t>подлезание</w:t>
      </w:r>
      <w:proofErr w:type="spellEnd"/>
      <w:r w:rsidRPr="00726791">
        <w:rPr>
          <w:rFonts w:ascii="Times New Roman" w:eastAsia="Calibri" w:hAnsi="Times New Roman" w:cs="Times New Roman"/>
          <w:iCs/>
          <w:sz w:val="24"/>
          <w:szCs w:val="24"/>
        </w:rPr>
        <w:t>, передача предметов, прокатывание мяча.</w:t>
      </w:r>
      <w:r w:rsidRPr="007267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Занятия  по этому разделу проводятся не только в спортивном зале, но, и на открытой спортивной площадке, что обеспечивает решение задач по расширению 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за пределами образовательного учреждения.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Содержание раздела</w:t>
      </w:r>
      <w:r w:rsidRPr="00726791">
        <w:rPr>
          <w:rFonts w:ascii="Times New Roman" w:hAnsi="Times New Roman" w:cs="Times New Roman"/>
          <w:sz w:val="24"/>
          <w:szCs w:val="24"/>
        </w:rPr>
        <w:t xml:space="preserve"> «Оздоровительная и корригирующая гимнастика» направлено на коррекцию общего физического развития учащихся и служит пропедевтикой подготовки детей к изучению раздела </w:t>
      </w: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«Коррекционные подвижные игры».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    Содержание раздела «Коррекционные подвижные игры» и построено с учетом скорости освоения учащимися правил игры (одна подвижная игра осваивается два урока), а также сочетания подвижных и коррекционных игр. В разделе используются следующие виды коррекционных игр: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вести совместные действия с партнером;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- развитие тактильной чувствительности;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активизация психических процессов: восприятия, внимания, памяти;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26791">
        <w:rPr>
          <w:rFonts w:ascii="Times New Roman" w:eastAsia="Calibri" w:hAnsi="Times New Roman" w:cs="Times New Roman"/>
          <w:sz w:val="24"/>
          <w:szCs w:val="24"/>
        </w:rPr>
        <w:t>развитие речевой деятельности, способности к звукоподражанию.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одного комплекса </w:t>
      </w:r>
      <w:proofErr w:type="spellStart"/>
      <w:r w:rsidRPr="00726791">
        <w:rPr>
          <w:rFonts w:ascii="Times New Roman" w:eastAsia="Calibri" w:hAnsi="Times New Roman" w:cs="Times New Roman"/>
          <w:bCs/>
          <w:sz w:val="24"/>
          <w:szCs w:val="24"/>
        </w:rPr>
        <w:t>общеразвивающих</w:t>
      </w:r>
      <w:proofErr w:type="spellEnd"/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и корригирующих упражнений происходит в течение двух уроков, при этом могут быть использованы разные предметы в зависимости от индивидуальных возможностей и особенностей обучающихся. Освоение правил одной коррекционной подвижной игры также происходит в течение двух уроков. </w:t>
      </w:r>
    </w:p>
    <w:p w:rsidR="008970BE" w:rsidRPr="00995D92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Предусмотрены следующие виды работы на уроке: </w:t>
      </w:r>
      <w:r w:rsidRPr="00995D92">
        <w:rPr>
          <w:rFonts w:ascii="Times New Roman" w:eastAsia="Calibri" w:hAnsi="Times New Roman" w:cs="Times New Roman"/>
          <w:sz w:val="24"/>
          <w:szCs w:val="24"/>
        </w:rPr>
        <w:t>словесные: объяснения, словесные инструкции, распоряжения, команды; физические упражнения: с помощью, с частичной помощью, по образцу, по показу и пр.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5A" w:rsidRDefault="003B435A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5A" w:rsidRDefault="003B435A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5A" w:rsidRDefault="003B435A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5A" w:rsidRDefault="003B435A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5A" w:rsidRDefault="003B435A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74" w:rsidRDefault="00E73774" w:rsidP="00E737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1E" w:rsidRDefault="000D151E" w:rsidP="00E737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FB4" w:rsidRDefault="00280FB4" w:rsidP="00E737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BE" w:rsidRDefault="008970BE" w:rsidP="00E73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8970BE" w:rsidRPr="00726791" w:rsidRDefault="008970BE" w:rsidP="008970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746"/>
        <w:gridCol w:w="5313"/>
        <w:gridCol w:w="1276"/>
        <w:gridCol w:w="995"/>
        <w:gridCol w:w="884"/>
      </w:tblGrid>
      <w:tr w:rsidR="008970BE" w:rsidRPr="00726791" w:rsidTr="00280FB4">
        <w:trPr>
          <w:trHeight w:val="49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7F6DED" w:rsidRPr="00726791" w:rsidTr="00280FB4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841642" w:rsidRDefault="007F6DED" w:rsidP="00AC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Помахивание руками, отведенными в стороны, «Птицы летят, машут крыльями».</w:t>
            </w:r>
          </w:p>
          <w:p w:rsidR="007F6DED" w:rsidRPr="00841642" w:rsidRDefault="007F6DED" w:rsidP="00AC693D">
            <w:pPr>
              <w:tabs>
                <w:tab w:val="left" w:pos="567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 с поворотами. Наклоны в стороны – «Насос»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841642" w:rsidRDefault="007F6DED" w:rsidP="00AC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по командам с показом направления учителем: «Сесть!», «Повернулись!» «Вправо, влево»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rPr>
          <w:trHeight w:val="2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A23F80" w:rsidRDefault="007F6DED" w:rsidP="00AC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и ловля мяча от учителя к ученику. Передача большого мяча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A23F80" w:rsidRDefault="007F6DED" w:rsidP="00AC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фигуру» («Вот так поза»).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rPr>
          <w:trHeight w:val="2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D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D" w:rsidRPr="00726791" w:rsidRDefault="007F6DED" w:rsidP="00E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D" w:rsidRPr="00726791" w:rsidRDefault="007F6DED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74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E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74" w:rsidRPr="00726791" w:rsidTr="00280FB4">
        <w:trPr>
          <w:trHeight w:val="2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E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AC69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E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74" w:rsidRPr="00726791" w:rsidTr="00280FB4">
        <w:trPr>
          <w:trHeight w:val="2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AC69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E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74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AC69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E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74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AC6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E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74" w:rsidRPr="00726791" w:rsidTr="00280FB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6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CC0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 ИОТ и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4" w:rsidRPr="00726791" w:rsidRDefault="00E73774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D4" w:rsidRDefault="006A3FD9"/>
    <w:sectPr w:rsidR="000872D4" w:rsidSect="00DE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45AAA"/>
    <w:multiLevelType w:val="hybridMultilevel"/>
    <w:tmpl w:val="62FE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5989"/>
    <w:multiLevelType w:val="hybridMultilevel"/>
    <w:tmpl w:val="50C4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055C"/>
    <w:multiLevelType w:val="hybridMultilevel"/>
    <w:tmpl w:val="75A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3463"/>
    <w:multiLevelType w:val="hybridMultilevel"/>
    <w:tmpl w:val="70C0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D5987"/>
    <w:multiLevelType w:val="hybridMultilevel"/>
    <w:tmpl w:val="2728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1DAA"/>
    <w:multiLevelType w:val="hybridMultilevel"/>
    <w:tmpl w:val="F41A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16E1D"/>
    <w:multiLevelType w:val="hybridMultilevel"/>
    <w:tmpl w:val="072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BE"/>
    <w:rsid w:val="0001494C"/>
    <w:rsid w:val="000C4EFC"/>
    <w:rsid w:val="000C7828"/>
    <w:rsid w:val="000D151E"/>
    <w:rsid w:val="000E6B14"/>
    <w:rsid w:val="00117538"/>
    <w:rsid w:val="00160049"/>
    <w:rsid w:val="001614F5"/>
    <w:rsid w:val="00280FB4"/>
    <w:rsid w:val="00330D8B"/>
    <w:rsid w:val="0039344E"/>
    <w:rsid w:val="003B435A"/>
    <w:rsid w:val="00424551"/>
    <w:rsid w:val="00500B82"/>
    <w:rsid w:val="00502B65"/>
    <w:rsid w:val="0050716C"/>
    <w:rsid w:val="00577C37"/>
    <w:rsid w:val="005902C3"/>
    <w:rsid w:val="00670B9C"/>
    <w:rsid w:val="006A3FD9"/>
    <w:rsid w:val="007F6DED"/>
    <w:rsid w:val="008970BE"/>
    <w:rsid w:val="009740AC"/>
    <w:rsid w:val="009811A1"/>
    <w:rsid w:val="00A05E9B"/>
    <w:rsid w:val="00A51585"/>
    <w:rsid w:val="00AB353E"/>
    <w:rsid w:val="00C12E94"/>
    <w:rsid w:val="00C62241"/>
    <w:rsid w:val="00DC5C7F"/>
    <w:rsid w:val="00E1746E"/>
    <w:rsid w:val="00E73774"/>
    <w:rsid w:val="00E902D5"/>
    <w:rsid w:val="00EE20D4"/>
    <w:rsid w:val="00E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20</cp:revision>
  <cp:lastPrinted>2021-03-04T07:45:00Z</cp:lastPrinted>
  <dcterms:created xsi:type="dcterms:W3CDTF">2018-12-20T00:05:00Z</dcterms:created>
  <dcterms:modified xsi:type="dcterms:W3CDTF">2021-03-22T11:15:00Z</dcterms:modified>
</cp:coreProperties>
</file>