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DB" w:rsidRPr="006400DB" w:rsidRDefault="00D53F7C" w:rsidP="009A071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8837" cy="9232900"/>
            <wp:effectExtent l="19050" t="0" r="4763" b="0"/>
            <wp:docPr id="1" name="Рисунок 1" descr="C:\Users\Зам дир по ВР\AppData\Local\Microsoft\Windows\INetCache\Content.Word\IMG_20210322_18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184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49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400DB" w:rsidRPr="006400D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95BA3" w:rsidRPr="00995BA3" w:rsidRDefault="00995BA3" w:rsidP="009A0715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995BA3">
        <w:rPr>
          <w:rFonts w:ascii="Times New Roman" w:hAnsi="Times New Roman"/>
          <w:bCs/>
          <w:color w:val="060A12"/>
          <w:sz w:val="24"/>
          <w:szCs w:val="24"/>
        </w:rPr>
        <w:t xml:space="preserve">Приказа </w:t>
      </w:r>
      <w:proofErr w:type="spellStart"/>
      <w:r w:rsidRPr="00995BA3">
        <w:rPr>
          <w:rFonts w:ascii="Times New Roman" w:hAnsi="Times New Roman"/>
          <w:bCs/>
          <w:color w:val="060A12"/>
          <w:sz w:val="24"/>
          <w:szCs w:val="24"/>
        </w:rPr>
        <w:t>Минобрнауки</w:t>
      </w:r>
      <w:proofErr w:type="spellEnd"/>
      <w:r w:rsidRPr="00995BA3">
        <w:rPr>
          <w:rFonts w:ascii="Times New Roman" w:hAnsi="Times New Roman"/>
          <w:bCs/>
          <w:color w:val="060A12"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 </w:t>
      </w:r>
    </w:p>
    <w:p w:rsidR="00995BA3" w:rsidRPr="00995BA3" w:rsidRDefault="00995BA3" w:rsidP="009A0715">
      <w:pPr>
        <w:spacing w:after="0" w:line="276" w:lineRule="auto"/>
        <w:jc w:val="both"/>
        <w:rPr>
          <w:rFonts w:ascii="Times New Roman" w:hAnsi="Times New Roman"/>
          <w:bCs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 xml:space="preserve">Рабочая программа разработана на основе: </w:t>
      </w:r>
      <w:r w:rsidRPr="00995BA3">
        <w:rPr>
          <w:rFonts w:ascii="Times New Roman" w:hAnsi="Times New Roman"/>
          <w:bCs/>
          <w:color w:val="060A12"/>
          <w:sz w:val="24"/>
          <w:szCs w:val="24"/>
        </w:rPr>
        <w:t xml:space="preserve">Приказа </w:t>
      </w:r>
      <w:proofErr w:type="spellStart"/>
      <w:r w:rsidRPr="00995BA3">
        <w:rPr>
          <w:rFonts w:ascii="Times New Roman" w:hAnsi="Times New Roman"/>
          <w:bCs/>
          <w:color w:val="060A12"/>
          <w:sz w:val="24"/>
          <w:szCs w:val="24"/>
        </w:rPr>
        <w:t>Минобрнауки</w:t>
      </w:r>
      <w:proofErr w:type="spellEnd"/>
      <w:r w:rsidRPr="00995BA3">
        <w:rPr>
          <w:rFonts w:ascii="Times New Roman" w:hAnsi="Times New Roman"/>
          <w:bCs/>
          <w:color w:val="060A12"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995BA3">
        <w:rPr>
          <w:rFonts w:ascii="Times New Roman" w:hAnsi="Times New Roman"/>
          <w:color w:val="060A12"/>
          <w:sz w:val="24"/>
          <w:szCs w:val="24"/>
        </w:rPr>
        <w:t>и</w:t>
      </w:r>
      <w:r w:rsidR="002D36EE">
        <w:rPr>
          <w:rFonts w:ascii="Times New Roman" w:hAnsi="Times New Roman"/>
          <w:color w:val="060A12"/>
          <w:sz w:val="24"/>
          <w:szCs w:val="24"/>
        </w:rPr>
        <w:t xml:space="preserve"> </w:t>
      </w:r>
      <w:r w:rsidRPr="00995BA3">
        <w:rPr>
          <w:rFonts w:ascii="Times New Roman" w:hAnsi="Times New Roman"/>
          <w:color w:val="060A12"/>
          <w:sz w:val="24"/>
          <w:szCs w:val="24"/>
        </w:rPr>
        <w:t xml:space="preserve">программно-методического материала «Обучение детей с выраженным недоразвитием интеллекта» под редакцией И.М. </w:t>
      </w:r>
      <w:proofErr w:type="spellStart"/>
      <w:r w:rsidRPr="00995BA3">
        <w:rPr>
          <w:rFonts w:ascii="Times New Roman" w:hAnsi="Times New Roman"/>
          <w:color w:val="060A12"/>
          <w:sz w:val="24"/>
          <w:szCs w:val="24"/>
        </w:rPr>
        <w:t>Бгажноковой</w:t>
      </w:r>
      <w:proofErr w:type="spellEnd"/>
      <w:r w:rsidRPr="00995BA3">
        <w:rPr>
          <w:rFonts w:ascii="Times New Roman" w:hAnsi="Times New Roman"/>
          <w:bCs/>
          <w:color w:val="060A12"/>
          <w:sz w:val="24"/>
          <w:szCs w:val="24"/>
        </w:rPr>
        <w:t>.</w:t>
      </w:r>
    </w:p>
    <w:p w:rsidR="00995BA3" w:rsidRPr="00995BA3" w:rsidRDefault="00995BA3" w:rsidP="009A0715">
      <w:pPr>
        <w:spacing w:after="0" w:line="276" w:lineRule="auto"/>
        <w:ind w:firstLine="708"/>
        <w:jc w:val="both"/>
        <w:rPr>
          <w:rFonts w:ascii="Times New Roman" w:hAnsi="Times New Roman"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>Учебный план разработан на основе следующих нормативных документов:</w:t>
      </w:r>
    </w:p>
    <w:p w:rsidR="00995BA3" w:rsidRPr="00995BA3" w:rsidRDefault="00995BA3" w:rsidP="009A0715">
      <w:pPr>
        <w:spacing w:after="0" w:line="276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995BA3">
        <w:rPr>
          <w:rFonts w:ascii="Times New Roman" w:hAnsi="Times New Roman"/>
          <w:color w:val="060A12"/>
          <w:sz w:val="24"/>
          <w:szCs w:val="24"/>
          <w:lang w:val="en-US"/>
        </w:rPr>
        <w:t>N</w:t>
      </w:r>
      <w:r w:rsidRPr="00995BA3">
        <w:rPr>
          <w:rFonts w:ascii="Times New Roman" w:hAnsi="Times New Roman"/>
          <w:color w:val="060A12"/>
          <w:sz w:val="24"/>
          <w:szCs w:val="24"/>
        </w:rPr>
        <w:t xml:space="preserve"> 273-Ф3 (в ред. Федеральных законов от 07.05.2013 </w:t>
      </w:r>
      <w:r w:rsidRPr="00995BA3">
        <w:rPr>
          <w:rFonts w:ascii="Times New Roman" w:hAnsi="Times New Roman"/>
          <w:color w:val="060A12"/>
          <w:sz w:val="24"/>
          <w:szCs w:val="24"/>
          <w:lang w:val="en-US"/>
        </w:rPr>
        <w:t>N</w:t>
      </w:r>
      <w:r w:rsidRPr="00995BA3">
        <w:rPr>
          <w:rFonts w:ascii="Times New Roman" w:hAnsi="Times New Roman"/>
          <w:color w:val="060A12"/>
          <w:sz w:val="24"/>
          <w:szCs w:val="24"/>
        </w:rPr>
        <w:t xml:space="preserve"> 99-ФЗ, от 23.07.2013 </w:t>
      </w:r>
      <w:r w:rsidRPr="00995BA3">
        <w:rPr>
          <w:rFonts w:ascii="Times New Roman" w:hAnsi="Times New Roman"/>
          <w:color w:val="060A12"/>
          <w:sz w:val="24"/>
          <w:szCs w:val="24"/>
          <w:lang w:val="en-US"/>
        </w:rPr>
        <w:t>N</w:t>
      </w:r>
      <w:r w:rsidRPr="00995BA3">
        <w:rPr>
          <w:rFonts w:ascii="Times New Roman" w:hAnsi="Times New Roman"/>
          <w:color w:val="060A12"/>
          <w:sz w:val="24"/>
          <w:szCs w:val="24"/>
        </w:rPr>
        <w:t xml:space="preserve"> 203-Ф3),</w:t>
      </w:r>
    </w:p>
    <w:p w:rsidR="00995BA3" w:rsidRPr="00995BA3" w:rsidRDefault="00995BA3" w:rsidP="009A0715">
      <w:pPr>
        <w:spacing w:after="0" w:line="276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r w:rsidR="00FE3B19">
        <w:rPr>
          <w:rFonts w:ascii="Times New Roman" w:hAnsi="Times New Roman"/>
          <w:color w:val="060A12"/>
          <w:sz w:val="24"/>
          <w:szCs w:val="24"/>
        </w:rPr>
        <w:t xml:space="preserve"> 2 вариант</w:t>
      </w:r>
      <w:r w:rsidRPr="00995BA3">
        <w:rPr>
          <w:rFonts w:ascii="Times New Roman" w:hAnsi="Times New Roman"/>
          <w:color w:val="060A12"/>
          <w:sz w:val="24"/>
          <w:szCs w:val="24"/>
        </w:rPr>
        <w:t>;</w:t>
      </w:r>
    </w:p>
    <w:p w:rsidR="00995BA3" w:rsidRPr="00995BA3" w:rsidRDefault="00995BA3" w:rsidP="009A0715">
      <w:pPr>
        <w:spacing w:after="0" w:line="276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>-адаптированной основной общеобразовательной программы (АООП) на основе ФГОС для обучающихся с умственной отсталостью (интеллектуальными нарушениями);</w:t>
      </w:r>
    </w:p>
    <w:p w:rsidR="002D36EE" w:rsidRDefault="00995BA3" w:rsidP="009A0715">
      <w:pPr>
        <w:spacing w:after="0" w:line="276" w:lineRule="auto"/>
        <w:jc w:val="both"/>
        <w:rPr>
          <w:rFonts w:ascii="Times New Roman" w:hAnsi="Times New Roman"/>
          <w:color w:val="060A12"/>
          <w:sz w:val="24"/>
          <w:szCs w:val="24"/>
        </w:rPr>
      </w:pPr>
      <w:r w:rsidRPr="00995BA3">
        <w:rPr>
          <w:rFonts w:ascii="Times New Roman" w:hAnsi="Times New Roman"/>
          <w:color w:val="060A12"/>
          <w:sz w:val="24"/>
          <w:szCs w:val="24"/>
        </w:rPr>
        <w:t>-Устав МБОУ «</w:t>
      </w:r>
      <w:proofErr w:type="spellStart"/>
      <w:r w:rsidRPr="00995BA3">
        <w:rPr>
          <w:rFonts w:ascii="Times New Roman" w:hAnsi="Times New Roman"/>
          <w:color w:val="060A12"/>
          <w:sz w:val="24"/>
          <w:szCs w:val="24"/>
        </w:rPr>
        <w:t>Новомарьясовская</w:t>
      </w:r>
      <w:proofErr w:type="spellEnd"/>
      <w:r w:rsidRPr="00995BA3">
        <w:rPr>
          <w:rFonts w:ascii="Times New Roman" w:hAnsi="Times New Roman"/>
          <w:color w:val="060A12"/>
          <w:sz w:val="24"/>
          <w:szCs w:val="24"/>
        </w:rPr>
        <w:t xml:space="preserve"> СОШ-И».</w:t>
      </w:r>
    </w:p>
    <w:p w:rsidR="00F90AA9" w:rsidRPr="00F90AA9" w:rsidRDefault="009A0715" w:rsidP="009A0715">
      <w:pPr>
        <w:pStyle w:val="a9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A82C9F" w:rsidRPr="00F90AA9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F90AA9" w:rsidRPr="00F90AA9">
        <w:rPr>
          <w:rFonts w:ascii="Times New Roman" w:hAnsi="Times New Roman"/>
          <w:sz w:val="24"/>
          <w:szCs w:val="24"/>
        </w:rPr>
        <w:t>В повседневной жизни, участвуя в разных видах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F90AA9" w:rsidRPr="00F90AA9">
        <w:rPr>
          <w:rFonts w:ascii="Times New Roman" w:hAnsi="Times New Roman"/>
          <w:sz w:val="24"/>
          <w:szCs w:val="24"/>
        </w:rPr>
        <w:t>ребенок</w:t>
      </w:r>
      <w:r w:rsidR="00F90AA9">
        <w:rPr>
          <w:rFonts w:ascii="Times New Roman" w:hAnsi="Times New Roman"/>
          <w:sz w:val="24"/>
          <w:szCs w:val="24"/>
        </w:rPr>
        <w:t xml:space="preserve"> </w:t>
      </w:r>
      <w:r w:rsidR="00F90AA9" w:rsidRPr="00F90AA9">
        <w:rPr>
          <w:rFonts w:ascii="Times New Roman" w:hAnsi="Times New Roman"/>
          <w:sz w:val="24"/>
          <w:szCs w:val="24"/>
        </w:rPr>
        <w:t>с тяжелыми и множественными нарушениями развития попадает в</w:t>
      </w:r>
      <w:r w:rsidR="00F90AA9">
        <w:rPr>
          <w:rFonts w:ascii="Times New Roman" w:hAnsi="Times New Roman"/>
          <w:sz w:val="24"/>
          <w:szCs w:val="24"/>
        </w:rPr>
        <w:t xml:space="preserve"> </w:t>
      </w:r>
      <w:r w:rsidR="00F90AA9" w:rsidRPr="00F90AA9">
        <w:rPr>
          <w:rFonts w:ascii="Times New Roman" w:hAnsi="Times New Roman"/>
          <w:sz w:val="24"/>
          <w:szCs w:val="24"/>
        </w:rPr>
        <w:t>ситуации,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="00F90AA9" w:rsidRPr="00F90AA9">
        <w:rPr>
          <w:rFonts w:ascii="Times New Roman" w:hAnsi="Times New Roman"/>
          <w:sz w:val="24"/>
          <w:szCs w:val="24"/>
        </w:rPr>
        <w:t>требующие от него использования математических знаний. Так, накрывая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="00F90AA9" w:rsidRPr="00F90AA9">
        <w:rPr>
          <w:rFonts w:ascii="Times New Roman" w:hAnsi="Times New Roman"/>
          <w:sz w:val="24"/>
          <w:szCs w:val="24"/>
        </w:rPr>
        <w:t>на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="00F90AA9" w:rsidRPr="00F90AA9">
        <w:rPr>
          <w:rFonts w:ascii="Times New Roman" w:hAnsi="Times New Roman"/>
          <w:sz w:val="24"/>
          <w:szCs w:val="24"/>
        </w:rPr>
        <w:t xml:space="preserve">стол на </w:t>
      </w:r>
      <w:proofErr w:type="gramStart"/>
      <w:r w:rsidR="00F90AA9" w:rsidRPr="00F90AA9">
        <w:rPr>
          <w:rFonts w:ascii="Times New Roman" w:hAnsi="Times New Roman"/>
          <w:sz w:val="24"/>
          <w:szCs w:val="24"/>
        </w:rPr>
        <w:t>тр</w:t>
      </w:r>
      <w:proofErr w:type="gramEnd"/>
      <w:r w:rsidR="00F90AA9" w:rsidRPr="00F90AA9">
        <w:rPr>
          <w:rFonts w:ascii="Times New Roman" w:hAnsi="Times New Roman"/>
          <w:sz w:val="24"/>
          <w:szCs w:val="24"/>
        </w:rPr>
        <w:t>ѐх человек, нужно поставить три тарелки, три столовых прибора</w:t>
      </w:r>
      <w:r w:rsidR="00F90AA9">
        <w:rPr>
          <w:rFonts w:ascii="Times New Roman" w:hAnsi="Times New Roman"/>
          <w:sz w:val="24"/>
          <w:szCs w:val="24"/>
        </w:rPr>
        <w:t xml:space="preserve"> и. </w:t>
      </w:r>
      <w:r w:rsidR="00F90AA9" w:rsidRPr="00F90AA9">
        <w:rPr>
          <w:rFonts w:ascii="Times New Roman" w:hAnsi="Times New Roman"/>
          <w:sz w:val="24"/>
          <w:szCs w:val="24"/>
        </w:rPr>
        <w:t>т.д.</w:t>
      </w:r>
    </w:p>
    <w:p w:rsidR="00F90AA9" w:rsidRPr="00F90AA9" w:rsidRDefault="00F90AA9" w:rsidP="009A0715">
      <w:pPr>
        <w:pStyle w:val="a9"/>
        <w:tabs>
          <w:tab w:val="left" w:pos="142"/>
        </w:tabs>
        <w:spacing w:after="0"/>
        <w:ind w:firstLine="703"/>
        <w:jc w:val="both"/>
        <w:rPr>
          <w:rFonts w:ascii="Times New Roman" w:hAnsi="Times New Roman"/>
          <w:sz w:val="24"/>
          <w:szCs w:val="24"/>
        </w:rPr>
      </w:pPr>
      <w:r w:rsidRPr="00F90AA9">
        <w:rPr>
          <w:rFonts w:ascii="Times New Roman" w:hAnsi="Times New Roman"/>
          <w:sz w:val="24"/>
          <w:szCs w:val="24"/>
        </w:rPr>
        <w:t>У большинства обычно развивающихся детей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математических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представлений формируются в естественных ситуациях. Дети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выраженным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нарушением интеллекта не могут овладеть элементарными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математическими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представлениями без специально организованного обучения.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практических ситуаций, в которых дети непроизвольно осваивают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доступные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для них элементы математики, является важным приемом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обучении.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Ребенок учится использовать математические представления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жизненных задач: определять время по часам, узнавать номер автобуса,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 xml:space="preserve">котором он сможет доехать домой, расплачиваться в магазине за покупку, </w:t>
      </w:r>
      <w:r w:rsidRPr="00F90AA9">
        <w:rPr>
          <w:rFonts w:ascii="Times New Roman" w:hAnsi="Times New Roman"/>
          <w:spacing w:val="-1"/>
          <w:sz w:val="24"/>
          <w:szCs w:val="24"/>
        </w:rPr>
        <w:t>брать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необходимое количество</w:t>
      </w:r>
      <w:r w:rsidRPr="00F90AA9">
        <w:rPr>
          <w:rFonts w:ascii="Times New Roman" w:hAnsi="Times New Roman"/>
          <w:sz w:val="24"/>
          <w:szCs w:val="24"/>
        </w:rPr>
        <w:tab/>
        <w:t>продуктов</w:t>
      </w:r>
      <w:r w:rsidRPr="00F90AA9">
        <w:rPr>
          <w:rFonts w:ascii="Times New Roman" w:hAnsi="Times New Roman"/>
          <w:sz w:val="24"/>
          <w:szCs w:val="24"/>
        </w:rPr>
        <w:tab/>
        <w:t>для</w:t>
      </w:r>
      <w:r w:rsidRPr="00F90AA9">
        <w:rPr>
          <w:rFonts w:ascii="Times New Roman" w:hAnsi="Times New Roman"/>
          <w:sz w:val="24"/>
          <w:szCs w:val="24"/>
        </w:rPr>
        <w:tab/>
        <w:t>приготовления</w:t>
      </w:r>
      <w:r w:rsidRPr="00F90AA9">
        <w:rPr>
          <w:rFonts w:ascii="Times New Roman" w:hAnsi="Times New Roman"/>
          <w:w w:val="95"/>
          <w:sz w:val="24"/>
          <w:szCs w:val="24"/>
        </w:rPr>
        <w:tab/>
      </w:r>
      <w:r w:rsidRPr="00F90AA9">
        <w:rPr>
          <w:rFonts w:ascii="Times New Roman" w:hAnsi="Times New Roman"/>
          <w:sz w:val="24"/>
          <w:szCs w:val="24"/>
        </w:rPr>
        <w:t>блюда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(например, 2 помидора, 1 ложка растительного масла) и</w:t>
      </w:r>
      <w:r w:rsidR="00B724B2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т.п.</w:t>
      </w:r>
    </w:p>
    <w:p w:rsidR="00F90AA9" w:rsidRPr="00B7707E" w:rsidRDefault="00F90AA9" w:rsidP="009A0715">
      <w:pPr>
        <w:pStyle w:val="a9"/>
        <w:spacing w:after="0"/>
        <w:ind w:firstLine="703"/>
        <w:jc w:val="both"/>
        <w:rPr>
          <w:rFonts w:ascii="Times New Roman" w:hAnsi="Times New Roman"/>
          <w:sz w:val="24"/>
          <w:szCs w:val="24"/>
        </w:rPr>
      </w:pPr>
      <w:r w:rsidRPr="009A0715">
        <w:rPr>
          <w:rFonts w:ascii="Times New Roman" w:hAnsi="Times New Roman"/>
          <w:b/>
          <w:sz w:val="24"/>
          <w:szCs w:val="24"/>
        </w:rPr>
        <w:t>Цель обучения математике</w:t>
      </w:r>
      <w:r w:rsidRPr="00B7707E">
        <w:rPr>
          <w:rFonts w:ascii="Times New Roman" w:hAnsi="Times New Roman"/>
          <w:sz w:val="24"/>
          <w:szCs w:val="24"/>
        </w:rPr>
        <w:t xml:space="preserve"> – формирование элементарных математических представлений и умений и применение их в</w:t>
      </w:r>
      <w:r w:rsidR="00CA1085" w:rsidRPr="00B7707E">
        <w:rPr>
          <w:rFonts w:ascii="Times New Roman" w:hAnsi="Times New Roman"/>
          <w:sz w:val="24"/>
          <w:szCs w:val="24"/>
        </w:rPr>
        <w:t xml:space="preserve"> </w:t>
      </w:r>
      <w:r w:rsidRPr="00B7707E">
        <w:rPr>
          <w:rFonts w:ascii="Times New Roman" w:hAnsi="Times New Roman"/>
          <w:sz w:val="24"/>
          <w:szCs w:val="24"/>
        </w:rPr>
        <w:t>повседневной жизни.</w:t>
      </w:r>
    </w:p>
    <w:p w:rsidR="00F90AA9" w:rsidRPr="009A0715" w:rsidRDefault="00F90AA9" w:rsidP="009A071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0AA9" w:rsidRPr="00517879" w:rsidRDefault="00F90AA9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879">
        <w:rPr>
          <w:rFonts w:ascii="Times New Roman" w:hAnsi="Times New Roman" w:cs="Times New Roman"/>
          <w:sz w:val="24"/>
          <w:szCs w:val="24"/>
        </w:rPr>
        <w:t>1) сформировать представления о форме, величине; количественные (до</w:t>
      </w:r>
      <w:r w:rsidR="00B724B2">
        <w:rPr>
          <w:rFonts w:ascii="Times New Roman" w:hAnsi="Times New Roman" w:cs="Times New Roman"/>
          <w:sz w:val="24"/>
          <w:szCs w:val="24"/>
        </w:rPr>
        <w:t xml:space="preserve"> </w:t>
      </w:r>
      <w:r w:rsidRPr="00517879">
        <w:rPr>
          <w:rFonts w:ascii="Times New Roman" w:hAnsi="Times New Roman" w:cs="Times New Roman"/>
          <w:sz w:val="24"/>
          <w:szCs w:val="24"/>
        </w:rPr>
        <w:t>числовые), пространственные, временные представления:</w:t>
      </w:r>
      <w:proofErr w:type="gramEnd"/>
    </w:p>
    <w:p w:rsidR="00F90AA9" w:rsidRPr="00517879" w:rsidRDefault="00F90AA9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79">
        <w:rPr>
          <w:rFonts w:ascii="Times New Roman" w:hAnsi="Times New Roman" w:cs="Times New Roman"/>
          <w:sz w:val="24"/>
          <w:szCs w:val="24"/>
        </w:rPr>
        <w:t xml:space="preserve">2) сформировать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</w:t>
      </w:r>
    </w:p>
    <w:p w:rsidR="00F90AA9" w:rsidRPr="00517879" w:rsidRDefault="00F90AA9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87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17879">
        <w:rPr>
          <w:rFonts w:ascii="Times New Roman" w:hAnsi="Times New Roman" w:cs="Times New Roman"/>
          <w:sz w:val="24"/>
          <w:szCs w:val="24"/>
        </w:rPr>
        <w:t>сформировать способностью пользоваться</w:t>
      </w:r>
      <w:proofErr w:type="gramEnd"/>
      <w:r w:rsidRPr="00517879">
        <w:rPr>
          <w:rFonts w:ascii="Times New Roman" w:hAnsi="Times New Roman" w:cs="Times New Roman"/>
          <w:sz w:val="24"/>
          <w:szCs w:val="24"/>
        </w:rPr>
        <w:t xml:space="preserve"> математическими знаниями при решении соответствующих возрасту житейских задач.</w:t>
      </w:r>
    </w:p>
    <w:p w:rsidR="00F90AA9" w:rsidRPr="00F90AA9" w:rsidRDefault="00F90AA9" w:rsidP="009A0715">
      <w:pPr>
        <w:pStyle w:val="a9"/>
        <w:tabs>
          <w:tab w:val="left" w:pos="851"/>
          <w:tab w:val="left" w:pos="2339"/>
          <w:tab w:val="left" w:pos="3826"/>
          <w:tab w:val="left" w:pos="5241"/>
          <w:tab w:val="left" w:pos="5715"/>
          <w:tab w:val="left" w:pos="6722"/>
        </w:tabs>
        <w:spacing w:after="0"/>
        <w:ind w:firstLine="703"/>
        <w:jc w:val="both"/>
        <w:rPr>
          <w:rFonts w:ascii="Times New Roman" w:hAnsi="Times New Roman"/>
          <w:sz w:val="24"/>
          <w:szCs w:val="24"/>
        </w:rPr>
      </w:pPr>
      <w:r w:rsidRPr="00F90AA9">
        <w:rPr>
          <w:rFonts w:ascii="Times New Roman" w:hAnsi="Times New Roman"/>
          <w:sz w:val="24"/>
          <w:szCs w:val="24"/>
        </w:rPr>
        <w:t>Примерная</w:t>
      </w:r>
      <w:r w:rsidRPr="00F90AA9">
        <w:rPr>
          <w:rFonts w:ascii="Times New Roman" w:hAnsi="Times New Roman"/>
          <w:sz w:val="24"/>
          <w:szCs w:val="24"/>
        </w:rPr>
        <w:tab/>
        <w:t>программа</w:t>
      </w:r>
      <w:r w:rsidRPr="00F90AA9">
        <w:rPr>
          <w:rFonts w:ascii="Times New Roman" w:hAnsi="Times New Roman"/>
          <w:sz w:val="24"/>
          <w:szCs w:val="24"/>
        </w:rPr>
        <w:tab/>
        <w:t>построена</w:t>
      </w:r>
      <w:r w:rsidR="009A0715">
        <w:rPr>
          <w:rFonts w:ascii="Times New Roman" w:hAnsi="Times New Roman"/>
          <w:sz w:val="24"/>
          <w:szCs w:val="24"/>
        </w:rPr>
        <w:tab/>
        <w:t>на</w:t>
      </w:r>
      <w:r w:rsidR="009A0715">
        <w:rPr>
          <w:rFonts w:ascii="Times New Roman" w:hAnsi="Times New Roman"/>
          <w:sz w:val="24"/>
          <w:szCs w:val="24"/>
        </w:rPr>
        <w:tab/>
        <w:t>основе</w:t>
      </w:r>
      <w:r w:rsidR="009A0715">
        <w:rPr>
          <w:rFonts w:ascii="Times New Roman" w:hAnsi="Times New Roman"/>
          <w:sz w:val="24"/>
          <w:szCs w:val="24"/>
        </w:rPr>
        <w:tab/>
        <w:t xml:space="preserve">следующих  разделов: </w:t>
      </w:r>
      <w:r w:rsidRPr="00F90AA9">
        <w:rPr>
          <w:rFonts w:ascii="Times New Roman" w:hAnsi="Times New Roman"/>
          <w:sz w:val="24"/>
          <w:szCs w:val="24"/>
        </w:rPr>
        <w:t>«Представления о величине», «Пространственные представления», «Временные представления», «Количественные представления</w:t>
      </w:r>
      <w:r w:rsidRPr="00F90AA9">
        <w:rPr>
          <w:rFonts w:ascii="Times New Roman" w:hAnsi="Times New Roman"/>
          <w:w w:val="95"/>
          <w:sz w:val="24"/>
          <w:szCs w:val="24"/>
        </w:rPr>
        <w:t>»,</w:t>
      </w:r>
      <w:r w:rsidRPr="00F90AA9">
        <w:rPr>
          <w:rFonts w:ascii="Times New Roman" w:hAnsi="Times New Roman"/>
          <w:spacing w:val="-1"/>
          <w:sz w:val="24"/>
          <w:szCs w:val="24"/>
        </w:rPr>
        <w:t xml:space="preserve"> «Представления </w:t>
      </w:r>
      <w:r w:rsidRPr="00F90AA9">
        <w:rPr>
          <w:rFonts w:ascii="Times New Roman" w:hAnsi="Times New Roman"/>
          <w:w w:val="95"/>
          <w:sz w:val="24"/>
          <w:szCs w:val="24"/>
        </w:rPr>
        <w:t xml:space="preserve">о </w:t>
      </w:r>
      <w:r w:rsidRPr="00F90AA9">
        <w:rPr>
          <w:rFonts w:ascii="Times New Roman" w:hAnsi="Times New Roman"/>
          <w:sz w:val="24"/>
          <w:szCs w:val="24"/>
        </w:rPr>
        <w:t>форме».</w:t>
      </w:r>
    </w:p>
    <w:p w:rsidR="00F90AA9" w:rsidRPr="00F90AA9" w:rsidRDefault="00F90AA9" w:rsidP="009A0715">
      <w:pPr>
        <w:pStyle w:val="a9"/>
        <w:spacing w:after="0"/>
        <w:ind w:firstLine="703"/>
        <w:jc w:val="both"/>
        <w:rPr>
          <w:rFonts w:ascii="Times New Roman" w:hAnsi="Times New Roman"/>
          <w:sz w:val="24"/>
          <w:szCs w:val="24"/>
        </w:rPr>
      </w:pPr>
      <w:r w:rsidRPr="00F90AA9">
        <w:rPr>
          <w:rFonts w:ascii="Times New Roman" w:hAnsi="Times New Roman"/>
          <w:sz w:val="24"/>
          <w:szCs w:val="24"/>
        </w:rPr>
        <w:t>Знания, умения, навыки, приобретаемые ребенком в ходе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освоения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программного материала по математике, необходимы ему для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ориентировки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 xml:space="preserve">в окружающей </w:t>
      </w:r>
      <w:r w:rsidRPr="00F90AA9">
        <w:rPr>
          <w:rFonts w:ascii="Times New Roman" w:hAnsi="Times New Roman"/>
          <w:sz w:val="24"/>
          <w:szCs w:val="24"/>
        </w:rPr>
        <w:lastRenderedPageBreak/>
        <w:t>действительности, т.е. во временных,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количественных,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пространственных отношениях, решении повседневных практических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задач.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Умение устанавливать взаимно-однозначные 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 xml:space="preserve">использоваться при сервировке стола, при раздаче материала </w:t>
      </w:r>
      <w:r>
        <w:rPr>
          <w:rFonts w:ascii="Times New Roman" w:hAnsi="Times New Roman"/>
          <w:sz w:val="24"/>
          <w:szCs w:val="24"/>
        </w:rPr>
        <w:t xml:space="preserve">инструментов </w:t>
      </w:r>
      <w:r w:rsidRPr="00F90AA9">
        <w:rPr>
          <w:rFonts w:ascii="Times New Roman" w:hAnsi="Times New Roman"/>
          <w:sz w:val="24"/>
          <w:szCs w:val="24"/>
        </w:rPr>
        <w:t>участникам какого-то общего дела, при посадке семян в горшочки ит.д</w:t>
      </w:r>
      <w:proofErr w:type="gramStart"/>
      <w:r w:rsidRPr="00F90AA9">
        <w:rPr>
          <w:rFonts w:ascii="Times New Roman" w:hAnsi="Times New Roman"/>
          <w:sz w:val="24"/>
          <w:szCs w:val="24"/>
        </w:rPr>
        <w:t>.У</w:t>
      </w:r>
      <w:proofErr w:type="gramEnd"/>
      <w:r w:rsidRPr="00F90AA9">
        <w:rPr>
          <w:rFonts w:ascii="Times New Roman" w:hAnsi="Times New Roman"/>
          <w:sz w:val="24"/>
          <w:szCs w:val="24"/>
        </w:rPr>
        <w:t>мение пересчитывать предметы необходимо при выборе ингредиентов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приготовления блюда, при отсчитывании заданного количества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блокноте, при определении количества испеченных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пирожков,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90AA9">
        <w:rPr>
          <w:rFonts w:ascii="Times New Roman" w:hAnsi="Times New Roman"/>
          <w:sz w:val="24"/>
          <w:szCs w:val="24"/>
        </w:rPr>
        <w:t xml:space="preserve"> т.д. </w:t>
      </w:r>
      <w:proofErr w:type="gramStart"/>
      <w:r w:rsidRPr="00F90AA9">
        <w:rPr>
          <w:rFonts w:ascii="Times New Roman" w:hAnsi="Times New Roman"/>
          <w:sz w:val="24"/>
          <w:szCs w:val="24"/>
        </w:rPr>
        <w:t>Изучая цифры, у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закрепляются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сведения о дате рождения,</w:t>
      </w:r>
      <w:r w:rsidR="009A0715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 xml:space="preserve"> домашнем адресе, номере телефона,</w:t>
      </w:r>
      <w:r w:rsidR="00FD0EDD"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>датах, номерах пассажирского транспорта,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A9">
        <w:rPr>
          <w:rFonts w:ascii="Times New Roman" w:hAnsi="Times New Roman"/>
          <w:sz w:val="24"/>
          <w:szCs w:val="24"/>
        </w:rPr>
        <w:t xml:space="preserve">многое другое. </w:t>
      </w:r>
      <w:proofErr w:type="gramEnd"/>
    </w:p>
    <w:p w:rsidR="00FD0EDD" w:rsidRPr="00B724B2" w:rsidRDefault="00F90AA9" w:rsidP="00DA60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1A36CC">
        <w:rPr>
          <w:rFonts w:ascii="Times New Roman" w:hAnsi="Times New Roman" w:cs="Times New Roman"/>
          <w:sz w:val="24"/>
          <w:szCs w:val="24"/>
        </w:rPr>
        <w:t>Количество</w:t>
      </w:r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1A36CC">
        <w:rPr>
          <w:rFonts w:ascii="Times New Roman" w:hAnsi="Times New Roman" w:cs="Times New Roman"/>
          <w:sz w:val="24"/>
          <w:szCs w:val="24"/>
        </w:rPr>
        <w:t>часов</w:t>
      </w:r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1A36CC">
        <w:rPr>
          <w:rFonts w:ascii="Times New Roman" w:hAnsi="Times New Roman" w:cs="Times New Roman"/>
          <w:sz w:val="24"/>
          <w:szCs w:val="24"/>
        </w:rPr>
        <w:t>по</w:t>
      </w:r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1A36C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="00DA602F">
        <w:rPr>
          <w:rFonts w:ascii="Times New Roman" w:hAnsi="Times New Roman" w:cs="Times New Roman"/>
          <w:sz w:val="24"/>
          <w:szCs w:val="24"/>
        </w:rPr>
        <w:t xml:space="preserve">: </w:t>
      </w:r>
      <w:r w:rsidR="00FD0EDD">
        <w:rPr>
          <w:rFonts w:ascii="Times New Roman" w:hAnsi="Times New Roman" w:cs="Times New Roman"/>
          <w:sz w:val="24"/>
          <w:szCs w:val="24"/>
        </w:rPr>
        <w:t xml:space="preserve">По </w:t>
      </w:r>
      <w:r w:rsidRPr="001A36CC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="00FD0EDD">
        <w:rPr>
          <w:rFonts w:ascii="Times New Roman" w:hAnsi="Times New Roman" w:cs="Times New Roman"/>
          <w:sz w:val="24"/>
          <w:szCs w:val="24"/>
        </w:rPr>
        <w:t xml:space="preserve">плану </w:t>
      </w:r>
      <w:r w:rsidR="009A0715">
        <w:rPr>
          <w:rFonts w:ascii="Times New Roman" w:hAnsi="Times New Roman" w:cs="Times New Roman"/>
          <w:sz w:val="24"/>
          <w:szCs w:val="24"/>
        </w:rPr>
        <w:t>предусмотрено 34 часа</w:t>
      </w:r>
      <w:r w:rsidRPr="001A36CC">
        <w:rPr>
          <w:rFonts w:ascii="Times New Roman" w:hAnsi="Times New Roman" w:cs="Times New Roman"/>
          <w:sz w:val="24"/>
          <w:szCs w:val="24"/>
        </w:rPr>
        <w:t>,</w:t>
      </w:r>
      <w:r w:rsidR="00DA60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A36CC">
        <w:rPr>
          <w:rFonts w:ascii="Times New Roman" w:hAnsi="Times New Roman" w:cs="Times New Roman"/>
          <w:sz w:val="24"/>
          <w:szCs w:val="24"/>
        </w:rPr>
        <w:t>в</w:t>
      </w:r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1A36CC">
        <w:rPr>
          <w:rFonts w:ascii="Times New Roman" w:hAnsi="Times New Roman" w:cs="Times New Roman"/>
          <w:sz w:val="24"/>
          <w:szCs w:val="24"/>
        </w:rPr>
        <w:t>неделю</w:t>
      </w:r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1A36CC">
        <w:rPr>
          <w:rFonts w:ascii="Times New Roman" w:hAnsi="Times New Roman" w:cs="Times New Roman"/>
          <w:sz w:val="24"/>
          <w:szCs w:val="24"/>
        </w:rPr>
        <w:t>1</w:t>
      </w:r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1A36CC">
        <w:rPr>
          <w:rFonts w:ascii="Times New Roman" w:hAnsi="Times New Roman" w:cs="Times New Roman"/>
          <w:sz w:val="24"/>
          <w:szCs w:val="24"/>
        </w:rPr>
        <w:t xml:space="preserve">час.                                                            </w:t>
      </w:r>
      <w:proofErr w:type="spellStart"/>
      <w:r w:rsidRPr="009A071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ииии</w:t>
      </w:r>
      <w:r w:rsidRPr="009A0715">
        <w:rPr>
          <w:rFonts w:ascii="Times New Roman" w:hAnsi="Times New Roman" w:cs="Times New Roman"/>
          <w:b/>
          <w:sz w:val="24"/>
          <w:szCs w:val="24"/>
        </w:rPr>
        <w:t>Отражение</w:t>
      </w:r>
      <w:r w:rsidRPr="009A071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9A0715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9A071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9A0715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="00B724B2" w:rsidRPr="009A0715">
        <w:rPr>
          <w:rFonts w:ascii="Times New Roman" w:hAnsi="Times New Roman" w:cs="Times New Roman"/>
          <w:b/>
          <w:sz w:val="24"/>
          <w:szCs w:val="24"/>
        </w:rPr>
        <w:t>:</w:t>
      </w:r>
      <w:r w:rsidRPr="001A3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D7CC1" w:rsidRPr="00F55A2D">
        <w:rPr>
          <w:rFonts w:ascii="Times New Roman" w:hAnsi="Times New Roman" w:cs="Times New Roman"/>
          <w:sz w:val="24"/>
          <w:szCs w:val="24"/>
        </w:rPr>
        <w:t>По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данной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программе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занимается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1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ученик</w:t>
      </w:r>
      <w:r w:rsidR="00275AA0">
        <w:rPr>
          <w:rFonts w:ascii="Times New Roman" w:hAnsi="Times New Roman" w:cs="Times New Roman"/>
          <w:sz w:val="24"/>
          <w:szCs w:val="24"/>
        </w:rPr>
        <w:t xml:space="preserve"> </w:t>
      </w:r>
      <w:r w:rsidR="009D7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CC1" w:rsidRPr="00F55A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="009D7CC1">
        <w:rPr>
          <w:rFonts w:ascii="Times New Roman" w:hAnsi="Times New Roman" w:cs="Times New Roman"/>
          <w:sz w:val="24"/>
          <w:szCs w:val="24"/>
        </w:rPr>
        <w:t>Пьянкова</w:t>
      </w:r>
      <w:proofErr w:type="spellEnd"/>
      <w:r w:rsidR="009D7CC1">
        <w:rPr>
          <w:rFonts w:ascii="Times New Roman" w:hAnsi="Times New Roman" w:cs="Times New Roman"/>
          <w:sz w:val="24"/>
          <w:szCs w:val="24"/>
        </w:rPr>
        <w:t xml:space="preserve"> Вадима</w:t>
      </w:r>
      <w:r w:rsidR="009D7CC1" w:rsidRPr="00F55A2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proofErr w:type="spellStart"/>
      <w:r w:rsidR="009D7CC1" w:rsidRPr="00F55A2D">
        <w:rPr>
          <w:rFonts w:ascii="Times New Roman" w:hAnsi="Times New Roman" w:cs="Times New Roman"/>
          <w:sz w:val="24"/>
          <w:szCs w:val="24"/>
        </w:rPr>
        <w:t>По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заключению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ПМПК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выявлены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следующие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особенности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="009D7CC1" w:rsidRPr="00F55A2D">
        <w:rPr>
          <w:rFonts w:ascii="Times New Roman" w:hAnsi="Times New Roman" w:cs="Times New Roman"/>
          <w:sz w:val="24"/>
          <w:szCs w:val="24"/>
        </w:rPr>
        <w:t>:</w:t>
      </w:r>
      <w:r w:rsidR="009D7CC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D7CC1" w:rsidRPr="00F55A2D">
        <w:rPr>
          <w:rFonts w:ascii="Times New Roman" w:hAnsi="Times New Roman" w:cs="Times New Roman"/>
          <w:sz w:val="24"/>
          <w:szCs w:val="24"/>
        </w:rPr>
        <w:t>системное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недо-развитие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речи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9D7CC1" w:rsidRPr="00F55A2D">
        <w:rPr>
          <w:rFonts w:ascii="Times New Roman" w:hAnsi="Times New Roman" w:cs="Times New Roman"/>
          <w:sz w:val="24"/>
          <w:szCs w:val="24"/>
        </w:rPr>
        <w:t>средней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9D7CC1" w:rsidRPr="00F55A2D">
        <w:rPr>
          <w:rFonts w:ascii="Times New Roman" w:hAnsi="Times New Roman" w:cs="Times New Roman"/>
          <w:sz w:val="24"/>
          <w:szCs w:val="24"/>
        </w:rPr>
        <w:t>степени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при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умственной</w:t>
      </w:r>
      <w:r w:rsidR="009D7CC1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D7CC1" w:rsidRPr="00F55A2D">
        <w:rPr>
          <w:rFonts w:ascii="Times New Roman" w:hAnsi="Times New Roman" w:cs="Times New Roman"/>
          <w:sz w:val="24"/>
          <w:szCs w:val="24"/>
        </w:rPr>
        <w:t>отсталости.</w:t>
      </w:r>
      <w:r w:rsidR="00DA602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D7CC1" w:rsidRPr="00F55A2D">
        <w:rPr>
          <w:rFonts w:ascii="Times New Roman" w:hAnsi="Times New Roman" w:cs="Times New Roman"/>
          <w:sz w:val="24"/>
          <w:szCs w:val="24"/>
        </w:rPr>
        <w:t xml:space="preserve">Дизартрия 2 степени. </w:t>
      </w:r>
      <w:proofErr w:type="spellStart"/>
      <w:r w:rsidR="007C7E25" w:rsidRPr="00F55A2D">
        <w:rPr>
          <w:rFonts w:ascii="Times New Roman" w:hAnsi="Times New Roman" w:cs="Times New Roman"/>
          <w:sz w:val="24"/>
          <w:szCs w:val="24"/>
        </w:rPr>
        <w:t>Программа</w:t>
      </w:r>
      <w:r w:rsidR="007C7E25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C7E25" w:rsidRPr="00F55A2D">
        <w:rPr>
          <w:rFonts w:ascii="Times New Roman" w:hAnsi="Times New Roman" w:cs="Times New Roman"/>
          <w:sz w:val="24"/>
          <w:szCs w:val="24"/>
        </w:rPr>
        <w:t>составлена</w:t>
      </w:r>
      <w:r w:rsidR="007C7E25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C7E25" w:rsidRPr="00F55A2D">
        <w:rPr>
          <w:rFonts w:ascii="Times New Roman" w:hAnsi="Times New Roman" w:cs="Times New Roman"/>
          <w:sz w:val="24"/>
          <w:szCs w:val="24"/>
        </w:rPr>
        <w:t>с</w:t>
      </w:r>
      <w:r w:rsidR="007C7E25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C7E25" w:rsidRPr="00F55A2D">
        <w:rPr>
          <w:rFonts w:ascii="Times New Roman" w:hAnsi="Times New Roman" w:cs="Times New Roman"/>
          <w:sz w:val="24"/>
          <w:szCs w:val="24"/>
        </w:rPr>
        <w:t>учётом</w:t>
      </w:r>
      <w:r w:rsidR="007C7E25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C7E25" w:rsidRPr="00F55A2D">
        <w:rPr>
          <w:rFonts w:ascii="Times New Roman" w:hAnsi="Times New Roman" w:cs="Times New Roman"/>
          <w:sz w:val="24"/>
          <w:szCs w:val="24"/>
        </w:rPr>
        <w:t>особенностей</w:t>
      </w:r>
      <w:r w:rsidR="007C7E25" w:rsidRPr="00F55A2D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C7E25" w:rsidRPr="00F55A2D"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 w:rsidR="00DA602F">
        <w:rPr>
          <w:rFonts w:ascii="Times New Roman" w:hAnsi="Times New Roman" w:cs="Times New Roman"/>
          <w:sz w:val="24"/>
          <w:szCs w:val="24"/>
        </w:rPr>
        <w:t>.</w:t>
      </w:r>
    </w:p>
    <w:p w:rsidR="00F90AA9" w:rsidRPr="00FD0EDD" w:rsidRDefault="00F90AA9" w:rsidP="009A07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6CC">
        <w:rPr>
          <w:rFonts w:ascii="Times New Roman" w:hAnsi="Times New Roman" w:cs="Times New Roman"/>
          <w:color w:val="FFFFFF" w:themeColor="background1"/>
          <w:sz w:val="24"/>
          <w:szCs w:val="24"/>
        </w:rPr>
        <w:t>и</w:t>
      </w:r>
      <w:r w:rsidRPr="001A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proofErr w:type="spellEnd"/>
      <w:r w:rsidRPr="001A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Pr="001A36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1A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учителя, курсовой переподготовки, поездках на семинары, уроки </w:t>
      </w:r>
      <w:proofErr w:type="gramStart"/>
      <w:r w:rsidRPr="001A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1A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нсультации, предметные недели)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F90AA9" w:rsidRPr="00FD0EDD" w:rsidRDefault="00F90AA9" w:rsidP="009A071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5178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освоения учебного курса</w:t>
      </w:r>
    </w:p>
    <w:p w:rsidR="00F90AA9" w:rsidRPr="00F90AA9" w:rsidRDefault="00F90AA9" w:rsidP="009A07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0AA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результаты:   </w:t>
      </w:r>
      <w:r w:rsidRPr="00F90AA9">
        <w:rPr>
          <w:rFonts w:ascii="Times New Roman" w:eastAsia="Calibri" w:hAnsi="Times New Roman" w:cs="Times New Roman"/>
          <w:sz w:val="24"/>
          <w:szCs w:val="24"/>
        </w:rPr>
        <w:t xml:space="preserve">развивается понимание  математической терминологии, </w:t>
      </w:r>
      <w:r w:rsidRPr="00F90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обозначающих объекты, развитие жизнеобеспечивающей ориентировки в пространстве и  времени.</w:t>
      </w:r>
    </w:p>
    <w:p w:rsidR="00F90AA9" w:rsidRPr="00F90AA9" w:rsidRDefault="00F90AA9" w:rsidP="009A07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90AA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 </w:t>
      </w:r>
      <w:r w:rsidRPr="00F90AA9">
        <w:rPr>
          <w:rFonts w:ascii="Times New Roman" w:eastAsia="Calibri" w:hAnsi="Times New Roman" w:cs="Times New Roman"/>
          <w:sz w:val="24"/>
          <w:szCs w:val="24"/>
        </w:rPr>
        <w:t>развитие навыков общения по содержанию предмета «Математические представления».</w:t>
      </w:r>
    </w:p>
    <w:p w:rsidR="00F90AA9" w:rsidRPr="00F90AA9" w:rsidRDefault="00F90AA9" w:rsidP="009A0715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AA9">
        <w:rPr>
          <w:rFonts w:ascii="Times New Roman" w:eastAsia="Calibri" w:hAnsi="Times New Roman" w:cs="Times New Roman"/>
          <w:b/>
          <w:sz w:val="24"/>
          <w:szCs w:val="24"/>
        </w:rPr>
        <w:t xml:space="preserve">Базовые УУД:  </w:t>
      </w:r>
      <w:r w:rsidRPr="00F90AA9">
        <w:rPr>
          <w:rFonts w:ascii="Times New Roman" w:eastAsia="Calibri" w:hAnsi="Times New Roman" w:cs="Times New Roman"/>
          <w:sz w:val="24"/>
          <w:szCs w:val="24"/>
        </w:rPr>
        <w:t>формируется учебное поведение, умение выполнять посильное задание от начала до конца.</w:t>
      </w:r>
      <w:proofErr w:type="gramEnd"/>
    </w:p>
    <w:p w:rsidR="00F90AA9" w:rsidRPr="00517879" w:rsidRDefault="00F90AA9" w:rsidP="009A0715">
      <w:pPr>
        <w:spacing w:after="0" w:line="276" w:lineRule="auto"/>
        <w:ind w:firstLine="491"/>
        <w:rPr>
          <w:rFonts w:ascii="Times New Roman" w:hAnsi="Times New Roman" w:cs="Times New Roman"/>
          <w:b/>
          <w:i/>
          <w:sz w:val="24"/>
          <w:szCs w:val="24"/>
        </w:rPr>
      </w:pPr>
      <w:r w:rsidRPr="00517879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 </w:t>
      </w:r>
    </w:p>
    <w:p w:rsidR="00F90AA9" w:rsidRPr="00FD0EDD" w:rsidRDefault="00F90AA9" w:rsidP="009A07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DD">
        <w:rPr>
          <w:rFonts w:ascii="Times New Roman" w:eastAsia="Calibri" w:hAnsi="Times New Roman" w:cs="Times New Roman"/>
          <w:sz w:val="24"/>
          <w:szCs w:val="24"/>
        </w:rPr>
        <w:t>Умение различать предметы по форме, величине.</w:t>
      </w:r>
    </w:p>
    <w:p w:rsidR="00F90AA9" w:rsidRPr="00FD0EDD" w:rsidRDefault="00F90AA9" w:rsidP="009A07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DD">
        <w:rPr>
          <w:rFonts w:ascii="Times New Roman" w:eastAsia="Calibri" w:hAnsi="Times New Roman" w:cs="Times New Roman"/>
          <w:sz w:val="24"/>
          <w:szCs w:val="24"/>
        </w:rPr>
        <w:t>Умение ориентироваться в схеме тела</w:t>
      </w:r>
    </w:p>
    <w:p w:rsidR="00F90AA9" w:rsidRPr="00FD0EDD" w:rsidRDefault="00F90AA9" w:rsidP="009A07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DD">
        <w:rPr>
          <w:rFonts w:ascii="Times New Roman" w:eastAsia="Calibri" w:hAnsi="Times New Roman" w:cs="Times New Roman"/>
          <w:sz w:val="24"/>
          <w:szCs w:val="24"/>
        </w:rPr>
        <w:t>Умение различать множества (один – много).</w:t>
      </w:r>
    </w:p>
    <w:p w:rsidR="00F90AA9" w:rsidRPr="00FD0EDD" w:rsidRDefault="00F90AA9" w:rsidP="009A07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DD">
        <w:rPr>
          <w:rFonts w:ascii="Times New Roman" w:eastAsia="Calibri" w:hAnsi="Times New Roman" w:cs="Times New Roman"/>
          <w:sz w:val="24"/>
          <w:szCs w:val="24"/>
        </w:rPr>
        <w:t>Умение различать части суток.</w:t>
      </w:r>
    </w:p>
    <w:p w:rsidR="00F90AA9" w:rsidRPr="00FD0EDD" w:rsidRDefault="00F90AA9" w:rsidP="009A071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EDD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число с соответствующим количеством предметов. </w:t>
      </w:r>
    </w:p>
    <w:p w:rsidR="00F90AA9" w:rsidRPr="00F90AA9" w:rsidRDefault="00F90AA9" w:rsidP="009A0715">
      <w:pPr>
        <w:spacing w:after="0" w:line="276" w:lineRule="auto"/>
      </w:pPr>
      <w:r w:rsidRPr="00FD0EDD">
        <w:rPr>
          <w:rFonts w:ascii="Times New Roman" w:eastAsia="Calibri" w:hAnsi="Times New Roman" w:cs="Times New Roman"/>
          <w:sz w:val="24"/>
          <w:szCs w:val="24"/>
        </w:rPr>
        <w:t>Умение пересчитывать предметы</w:t>
      </w:r>
      <w:r w:rsidRPr="00FD0EDD">
        <w:rPr>
          <w:rFonts w:ascii="Times New Roman" w:hAnsi="Times New Roman"/>
          <w:sz w:val="24"/>
          <w:szCs w:val="24"/>
        </w:rPr>
        <w:t xml:space="preserve"> в доступных ребенку пределах.</w:t>
      </w:r>
    </w:p>
    <w:p w:rsidR="00F90AA9" w:rsidRPr="00517879" w:rsidRDefault="00F90AA9" w:rsidP="009A0715">
      <w:pPr>
        <w:spacing w:after="0" w:line="276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517879">
        <w:rPr>
          <w:rFonts w:ascii="Times New Roman" w:hAnsi="Times New Roman" w:cs="Times New Roman"/>
          <w:b/>
          <w:i/>
          <w:sz w:val="24"/>
          <w:szCs w:val="24"/>
        </w:rPr>
        <w:t>Базовый уровень</w:t>
      </w:r>
    </w:p>
    <w:p w:rsidR="00F90AA9" w:rsidRPr="00517879" w:rsidRDefault="00F90AA9" w:rsidP="009A0715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 и сравнивать предметы по форме, величине.</w:t>
      </w:r>
    </w:p>
    <w:p w:rsidR="00F90AA9" w:rsidRPr="00517879" w:rsidRDefault="00F90AA9" w:rsidP="009A0715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 xml:space="preserve">Умение ориентироваться в схеме тела, в пространстве и на плоскости. </w:t>
      </w:r>
    </w:p>
    <w:p w:rsidR="00F90AA9" w:rsidRPr="00517879" w:rsidRDefault="00F90AA9" w:rsidP="009A0715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различать, сравнивать и преобразовывать множества (один – много).</w:t>
      </w:r>
    </w:p>
    <w:p w:rsidR="00F90AA9" w:rsidRPr="00517879" w:rsidRDefault="00F90AA9" w:rsidP="009A0715">
      <w:pPr>
        <w:pStyle w:val="a3"/>
        <w:spacing w:after="0" w:line="276" w:lineRule="auto"/>
        <w:ind w:left="0"/>
      </w:pPr>
      <w:r w:rsidRPr="00517879">
        <w:rPr>
          <w:rFonts w:ascii="Times New Roman" w:eastAsia="Calibri" w:hAnsi="Times New Roman" w:cs="Times New Roman"/>
          <w:sz w:val="24"/>
          <w:szCs w:val="24"/>
        </w:rPr>
        <w:lastRenderedPageBreak/>
        <w:t>Умение различать части суток, соотносить действие с временными промежутками, составлять и прослеживать последовательность событий, соотносить время с началом и концом деятельности.</w:t>
      </w:r>
    </w:p>
    <w:p w:rsidR="00F90AA9" w:rsidRPr="00517879" w:rsidRDefault="00F90AA9" w:rsidP="009A0715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соотносить число с соответствующим количеством предметов, обозначать его цифрой</w:t>
      </w:r>
      <w:r w:rsidRPr="00517879">
        <w:rPr>
          <w:rFonts w:ascii="Times New Roman" w:hAnsi="Times New Roman"/>
          <w:sz w:val="24"/>
          <w:szCs w:val="24"/>
        </w:rPr>
        <w:t xml:space="preserve"> (в пределах 3-х)</w:t>
      </w:r>
      <w:r w:rsidRPr="005178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AA9" w:rsidRPr="00517879" w:rsidRDefault="00F90AA9" w:rsidP="009A0715">
      <w:pPr>
        <w:pStyle w:val="a3"/>
        <w:spacing w:after="0" w:line="276" w:lineRule="auto"/>
        <w:ind w:left="0"/>
      </w:pPr>
      <w:r w:rsidRPr="00517879">
        <w:rPr>
          <w:rFonts w:ascii="Times New Roman" w:eastAsia="Calibri" w:hAnsi="Times New Roman" w:cs="Times New Roman"/>
          <w:sz w:val="24"/>
          <w:szCs w:val="24"/>
        </w:rPr>
        <w:t>Умение пересчитывать предметы в пределах</w:t>
      </w:r>
      <w:r>
        <w:rPr>
          <w:rFonts w:ascii="Times New Roman" w:hAnsi="Times New Roman"/>
          <w:sz w:val="24"/>
          <w:szCs w:val="24"/>
        </w:rPr>
        <w:t xml:space="preserve"> 3-х</w:t>
      </w:r>
      <w:r w:rsidRPr="005178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36CC" w:rsidRPr="00F90AA9" w:rsidRDefault="001A36CC" w:rsidP="009A0715">
      <w:pPr>
        <w:spacing w:after="0" w:line="276" w:lineRule="auto"/>
        <w:jc w:val="center"/>
      </w:pPr>
      <w:r w:rsidRPr="00F90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75523" w:rsidRPr="00975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5523" w:rsidRPr="0064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975523" w:rsidRPr="001C7918" w:rsidRDefault="00975523" w:rsidP="009A0715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18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Количественные представления.   </w:t>
      </w:r>
    </w:p>
    <w:p w:rsidR="00975523" w:rsidRPr="001C7918" w:rsidRDefault="00975523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7918">
        <w:rPr>
          <w:rFonts w:ascii="Times New Roman" w:eastAsia="Calibri" w:hAnsi="Times New Roman" w:cs="Times New Roman"/>
          <w:sz w:val="24"/>
          <w:szCs w:val="24"/>
        </w:rPr>
        <w:t>Нахождение одинаковых предметов.</w:t>
      </w:r>
      <w:r w:rsidRPr="001C7918">
        <w:rPr>
          <w:rFonts w:ascii="Times New Roman" w:hAnsi="Times New Roman" w:cs="Times New Roman"/>
          <w:sz w:val="24"/>
          <w:szCs w:val="24"/>
        </w:rPr>
        <w:t xml:space="preserve"> Разъединение множества.</w:t>
      </w:r>
      <w:r w:rsidR="00B724B2">
        <w:rPr>
          <w:rFonts w:ascii="Times New Roman" w:hAnsi="Times New Roman" w:cs="Times New Roman"/>
          <w:sz w:val="24"/>
          <w:szCs w:val="24"/>
        </w:rPr>
        <w:t xml:space="preserve"> </w:t>
      </w:r>
      <w:r w:rsidRPr="001C7918">
        <w:rPr>
          <w:rFonts w:ascii="Times New Roman" w:hAnsi="Times New Roman" w:cs="Times New Roman"/>
          <w:sz w:val="24"/>
          <w:szCs w:val="24"/>
        </w:rPr>
        <w:t>Объединение предметов в единое множество.</w:t>
      </w:r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Различение множеств: «один», «много», «мало», «пусто». Сравнение множеств без пересчета (с пересчетом). Сравнение множеств без пересчета (с пересчетом).</w:t>
      </w:r>
      <w:r w:rsidRPr="001C7918">
        <w:rPr>
          <w:rFonts w:ascii="Times New Roman" w:hAnsi="Times New Roman" w:cs="Times New Roman"/>
          <w:sz w:val="24"/>
          <w:szCs w:val="24"/>
        </w:rPr>
        <w:t xml:space="preserve"> Пересчет предметов по единице</w:t>
      </w:r>
      <w:proofErr w:type="gramStart"/>
      <w:r w:rsidRPr="001C79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C7918">
        <w:rPr>
          <w:rFonts w:ascii="Times New Roman" w:hAnsi="Times New Roman" w:cs="Times New Roman"/>
          <w:sz w:val="24"/>
          <w:szCs w:val="24"/>
        </w:rPr>
        <w:t>до двух)</w:t>
      </w:r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Узнавание цифр( цифры  1, 2,).Соотнесение количества предметов с числом. Обозначение числа цифрой. Написание цифры</w:t>
      </w:r>
      <w:r w:rsidR="00B72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7918">
        <w:rPr>
          <w:rFonts w:ascii="Times New Roman" w:eastAsia="Calibri" w:hAnsi="Times New Roman" w:cs="Times New Roman"/>
          <w:sz w:val="24"/>
          <w:szCs w:val="24"/>
        </w:rPr>
        <w:t>1, 2</w:t>
      </w:r>
      <w:r w:rsidR="00B724B2">
        <w:rPr>
          <w:rFonts w:ascii="Times New Roman" w:eastAsia="Calibri" w:hAnsi="Times New Roman" w:cs="Times New Roman"/>
          <w:sz w:val="24"/>
          <w:szCs w:val="24"/>
        </w:rPr>
        <w:t>, 3</w:t>
      </w:r>
      <w:r w:rsidRPr="001C79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523" w:rsidRPr="001C7918" w:rsidRDefault="00975523" w:rsidP="009A071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18">
        <w:rPr>
          <w:rFonts w:ascii="Times New Roman" w:eastAsia="Times New Roman" w:hAnsi="Times New Roman" w:cs="Times New Roman"/>
          <w:b/>
          <w:sz w:val="24"/>
          <w:szCs w:val="24"/>
        </w:rPr>
        <w:t>Представления о форме.</w:t>
      </w:r>
    </w:p>
    <w:p w:rsidR="00975523" w:rsidRPr="001C7918" w:rsidRDefault="00975523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18">
        <w:rPr>
          <w:rFonts w:ascii="Times New Roman" w:eastAsia="Calibri" w:hAnsi="Times New Roman" w:cs="Times New Roman"/>
          <w:sz w:val="24"/>
          <w:szCs w:val="24"/>
        </w:rPr>
        <w:t>Узнавание (различение) геометрических тел: «шар», «куб». Соотнесение формы предметов с геометрическими телами.</w:t>
      </w:r>
      <w:r w:rsidR="00B72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>Узнавание (различение) геометрических фигур: треугольник, квадрат, прямоугольник, круг, точка, линия (прямая, ломаная), отрезок.</w:t>
      </w:r>
      <w:proofErr w:type="gramEnd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Соотнесение формы предметов с геометрическими фигурами (треугольник, квадрат, прямоугольник, круг). Сборка геометрической фигуры (треугольник, квадрат, прямоугольник, круг) из 2-х (3-х, 4-х) частей. Составление геометрической фигуры (треугольник, квадрат, прямоугольник, круг) из счетных палочек. Штриховка геометрической фигуры (треугольник, квадрат, прямоугольник, круг)</w:t>
      </w: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бводка геометрической фигуры (треугольник, квадрат, прямоугольник, круг) по шаблону (трафарету, контурной линии). </w:t>
      </w: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>Построение геометрической фигуры (отрезок, линия (прямая, ломаная), треугольник, квадрат, прямоугольник, круг) по точкам.</w:t>
      </w:r>
      <w:proofErr w:type="gramEnd"/>
      <w:r w:rsidRPr="001C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918">
        <w:rPr>
          <w:rFonts w:ascii="Times New Roman" w:hAnsi="Times New Roman" w:cs="Times New Roman"/>
          <w:sz w:val="24"/>
          <w:szCs w:val="24"/>
        </w:rPr>
        <w:t>Рисование геометрической фигуры: точка, линия (прямая, ломаная), треугольник, квадрат, прямоугольник, круг.</w:t>
      </w:r>
      <w:proofErr w:type="gramEnd"/>
    </w:p>
    <w:p w:rsidR="00B06677" w:rsidRPr="001C7918" w:rsidRDefault="00B06677" w:rsidP="009A071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18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представления</w:t>
      </w:r>
    </w:p>
    <w:p w:rsidR="00B06677" w:rsidRPr="001C7918" w:rsidRDefault="00B06677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>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сторона тела).</w:t>
      </w:r>
      <w:proofErr w:type="gramEnd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>Определение месторасположения предметов в пространстве: близко, далеко (сверху (вверху), снизу (внизу), впереди, сзади, справа, слева, на, в, внутри, перед, за, над, под, напротив, между, в середине, в центре.</w:t>
      </w:r>
      <w:proofErr w:type="gramEnd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Перемещение в пространстве в заданном направлении: вверх, вниз, вперёд, назад, вправо, влево. </w:t>
      </w: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>Ориентация на плоскости: вверху (верх), внизу (низ), в середине (центре), справа, слева.</w:t>
      </w:r>
      <w:proofErr w:type="gramEnd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Составление предмета (изображения) из нескольких  частей</w:t>
      </w:r>
      <w:proofErr w:type="gramStart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 Определение отношения порядка следования: первый, последний, крайний, перед, после, за, следующий за, следом, между.</w:t>
      </w:r>
    </w:p>
    <w:p w:rsidR="00B06677" w:rsidRPr="001C7918" w:rsidRDefault="00B06677" w:rsidP="009A071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18">
        <w:rPr>
          <w:rFonts w:ascii="Times New Roman" w:eastAsia="Times New Roman" w:hAnsi="Times New Roman" w:cs="Times New Roman"/>
          <w:b/>
          <w:sz w:val="24"/>
          <w:szCs w:val="24"/>
        </w:rPr>
        <w:t>Временные представления.</w:t>
      </w:r>
    </w:p>
    <w:p w:rsidR="00B06677" w:rsidRPr="001C7918" w:rsidRDefault="00B06677" w:rsidP="009A07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18">
        <w:rPr>
          <w:rFonts w:ascii="Times New Roman" w:eastAsia="Calibri" w:hAnsi="Times New Roman" w:cs="Times New Roman"/>
          <w:sz w:val="24"/>
          <w:szCs w:val="24"/>
        </w:rPr>
        <w:t>Узнавание (различение) частей суток. Знание порядка следования частей суток. Знание смены дней: вчера, сегодня, завтра. Различение времен года.</w:t>
      </w:r>
      <w:r w:rsidRPr="001C7918">
        <w:rPr>
          <w:rFonts w:ascii="Times New Roman" w:hAnsi="Times New Roman" w:cs="Times New Roman"/>
          <w:sz w:val="24"/>
          <w:szCs w:val="24"/>
        </w:rPr>
        <w:t xml:space="preserve"> Сравнение людей по возрасту.</w:t>
      </w:r>
    </w:p>
    <w:p w:rsidR="001C7918" w:rsidRPr="001C7918" w:rsidRDefault="00B06677" w:rsidP="009A071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18">
        <w:rPr>
          <w:rFonts w:ascii="Times New Roman" w:eastAsia="Times New Roman" w:hAnsi="Times New Roman" w:cs="Times New Roman"/>
          <w:b/>
          <w:sz w:val="24"/>
          <w:szCs w:val="24"/>
        </w:rPr>
        <w:t>Представления о величине.</w:t>
      </w:r>
    </w:p>
    <w:p w:rsidR="001C7918" w:rsidRPr="001C7918" w:rsidRDefault="00B06677" w:rsidP="009A0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918">
        <w:rPr>
          <w:rFonts w:ascii="Times New Roman" w:eastAsia="Calibri" w:hAnsi="Times New Roman" w:cs="Times New Roman"/>
          <w:sz w:val="24"/>
          <w:szCs w:val="24"/>
        </w:rPr>
        <w:t xml:space="preserve">Различение однородных (разнородных по одному признаку) предметов  по величине. Сравнение 2-х предметов по величине способом приложения (приставления), «на глаз», наложения. Определение среднего по величине предмета из 3-х предложенных предметов. </w:t>
      </w:r>
      <w:r w:rsidRPr="001C7918">
        <w:rPr>
          <w:rFonts w:ascii="Times New Roman" w:eastAsia="Calibri" w:hAnsi="Times New Roman" w:cs="Times New Roman"/>
          <w:sz w:val="24"/>
          <w:szCs w:val="24"/>
        </w:rPr>
        <w:lastRenderedPageBreak/>
        <w:t>Составление упорядоченного ряда по убыванию (по возрастанию). Различение однородных (разнородных) предметов по длине. Сравнение предметов по длине. Различение однородных (разнородных) предметов по ширине.</w:t>
      </w:r>
      <w:r w:rsidR="001C7918" w:rsidRPr="001C7918">
        <w:rPr>
          <w:rFonts w:ascii="Times New Roman" w:eastAsia="Calibri" w:hAnsi="Times New Roman" w:cs="Times New Roman"/>
          <w:sz w:val="24"/>
          <w:szCs w:val="24"/>
        </w:rPr>
        <w:t xml:space="preserve"> Сравнение предметов по ширине. Различение предметов по высоте Сравнение предметов по высоте. Различение предметов по толщине. Сравнение предметов по толщине.</w:t>
      </w: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C1" w:rsidRDefault="009D7CC1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AA9" w:rsidRDefault="00FD0EDD" w:rsidP="009A071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C7E88">
        <w:rPr>
          <w:rFonts w:ascii="Times New Roman" w:hAnsi="Times New Roman" w:cs="Times New Roman"/>
          <w:b/>
          <w:sz w:val="24"/>
          <w:szCs w:val="24"/>
        </w:rPr>
        <w:t>Календарно- тематическое</w:t>
      </w:r>
      <w:r w:rsidR="00F90AA9" w:rsidRPr="00F90AA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Style w:val="ab"/>
        <w:tblW w:w="8330" w:type="dxa"/>
        <w:tblLook w:val="04A0"/>
      </w:tblPr>
      <w:tblGrid>
        <w:gridCol w:w="813"/>
        <w:gridCol w:w="1185"/>
        <w:gridCol w:w="1796"/>
        <w:gridCol w:w="4536"/>
      </w:tblGrid>
      <w:tr w:rsidR="003C7E88" w:rsidRPr="00017E89" w:rsidTr="00AC02D5">
        <w:trPr>
          <w:trHeight w:val="62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Default="003C7E88" w:rsidP="009A0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3C7E88" w:rsidRPr="00017E89" w:rsidRDefault="003C7E88" w:rsidP="009A0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3C7E88" w:rsidRPr="00017E89" w:rsidTr="003C7E8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</w:p>
        </w:tc>
      </w:tr>
      <w:tr w:rsidR="003C7E88" w:rsidRPr="00017E89" w:rsidTr="003C7E8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0A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</w:p>
        </w:tc>
      </w:tr>
      <w:tr w:rsidR="003C7E88" w:rsidRPr="00017E89" w:rsidTr="003C7E8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</w:p>
        </w:tc>
      </w:tr>
      <w:tr w:rsidR="003C7E88" w:rsidRPr="00017E89" w:rsidTr="003C7E8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D7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 xml:space="preserve">Тяжелый – легкий 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 xml:space="preserve">Толстый – тонкий 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Глубокий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Мало, много.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Несколько, немного</w:t>
            </w:r>
            <w:r w:rsidRPr="00017E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количества предметов.</w:t>
            </w:r>
          </w:p>
        </w:tc>
      </w:tr>
      <w:tr w:rsidR="003C7E88" w:rsidRPr="00017E89" w:rsidTr="008D2B08">
        <w:trPr>
          <w:trHeight w:val="28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2D5" w:rsidRPr="00AC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количества предметов</w:t>
            </w:r>
          </w:p>
        </w:tc>
      </w:tr>
      <w:tr w:rsidR="003C7E8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4A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</w:tr>
      <w:tr w:rsidR="003C7E8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AC02D5" w:rsidRDefault="00AC02D5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88" w:rsidRPr="00017E89" w:rsidRDefault="003C7E88" w:rsidP="009A07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AC02D5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AC02D5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Рано, поздно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4A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Впереди,</w:t>
            </w:r>
            <w:r w:rsidR="009A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сзади.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E89">
              <w:rPr>
                <w:rFonts w:ascii="Times New Roman" w:hAnsi="Times New Roman" w:cs="Times New Roman"/>
                <w:sz w:val="24"/>
                <w:szCs w:val="24"/>
              </w:rPr>
              <w:t>Правая (левая) рука (нога, сторона тела)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4A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Справа, слева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Вверху,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 внизу, в середине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Первый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softHyphen/>
              <w:t xml:space="preserve"> – последний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9D7CC1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Перед, после, между.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Месторасположение предметов 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ряду</w:t>
            </w:r>
            <w:r>
              <w:rPr>
                <w:rFonts w:ascii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t>.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Узнавание и выделение цифры 1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Конструирование цифры 1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Прорисовывание цифры 1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2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трафарету, по точкам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16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6330A">
              <w:rPr>
                <w:rFonts w:ascii="Times New Roman" w:hAnsi="Times New Roman"/>
                <w:sz w:val="24"/>
                <w:szCs w:val="24"/>
              </w:rPr>
              <w:t>Узнавание и выделение цифры 2</w:t>
            </w:r>
            <w:r w:rsidR="009A0715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Соотнесение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количества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предметов с числом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Конструирование цифры 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Прорисовывание цифры 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 трафарету, по точкам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Написание цифр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,3</w:t>
            </w: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самостоятельно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Узнавание и выделение цифры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164AB6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3C796B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азличение геометрических фигур: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треугольник,</w:t>
            </w:r>
            <w:r w:rsidR="009A071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C796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квадрат, круг</w:t>
            </w:r>
          </w:p>
        </w:tc>
      </w:tr>
      <w:tr w:rsidR="008D2B08" w:rsidRPr="00017E89" w:rsidTr="008D2B08">
        <w:trPr>
          <w:trHeight w:val="297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7F7F80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C0AB9" w:rsidRDefault="00A00F37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AB9" w:rsidRPr="006C0AB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017E89" w:rsidRDefault="008D2B08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B08" w:rsidRPr="006E5F49" w:rsidRDefault="008D2B08" w:rsidP="009A0715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E5F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3C7E88" w:rsidRDefault="003C7E88" w:rsidP="009A0715">
      <w:pPr>
        <w:spacing w:line="276" w:lineRule="auto"/>
      </w:pPr>
      <w:r>
        <w:br w:type="page"/>
      </w:r>
    </w:p>
    <w:p w:rsidR="003C7E88" w:rsidRDefault="003C7E88" w:rsidP="009A0715">
      <w:pPr>
        <w:spacing w:line="276" w:lineRule="auto"/>
      </w:pPr>
      <w:r>
        <w:lastRenderedPageBreak/>
        <w:br w:type="page"/>
      </w: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AA9" w:rsidRDefault="00F90AA9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F8" w:rsidRDefault="009333F8" w:rsidP="009A0715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49F" w:rsidRDefault="009333F8" w:rsidP="009A071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400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4.Календарно-тематическое планирование</w:t>
      </w:r>
      <w:r w:rsidR="00E86DD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86DDC" w:rsidRPr="006558CF" w:rsidRDefault="00E86DDC" w:rsidP="009A0715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747"/>
        <w:gridCol w:w="5812"/>
        <w:gridCol w:w="709"/>
        <w:gridCol w:w="1134"/>
        <w:gridCol w:w="1098"/>
      </w:tblGrid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C4D5F" w:rsidRPr="006558CF" w:rsidTr="003C7E88"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 xml:space="preserve">1 модуль. </w:t>
            </w: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Формирование представлений о форме.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«Круг». </w:t>
            </w: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98073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«Квадрат».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98073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«Маленькие квадраты».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98073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«Большие квадраты».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98073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«Предметы похожие на круг».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 xml:space="preserve"> 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«Предметы похожие на квадрат».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«Раскрашивание круга».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«Раскрашивание квадрата».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«Обведение круга по контуру».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«Обведение квадрата по контуру».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 xml:space="preserve">2 модуль. </w:t>
            </w: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Формирование представлений о величине.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«Штриховка круга». </w:t>
            </w: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«Штриховка  квадрата».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«Большой - маленький».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«Длинный - короткий».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«Большие и маленькие игрушки».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«Игровые упражнения на сопоставление двух объектов по величине длинный </w:t>
            </w:r>
            <w:proofErr w:type="gramStart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-к</w:t>
            </w:r>
            <w:proofErr w:type="gramEnd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ороткий</w:t>
            </w:r>
            <w:r w:rsidRPr="00E86DD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 приемы наложения и приложения».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«Я </w:t>
            </w:r>
            <w:proofErr w:type="spellStart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большая</w:t>
            </w:r>
            <w:proofErr w:type="gramStart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,а</w:t>
            </w:r>
            <w:proofErr w:type="spellEnd"/>
            <w:proofErr w:type="gramEnd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ты маленький». </w:t>
            </w: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3 модуль. Формирование пространственных представлений.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«Постройка башни». ИОТ и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«Длинный мост, короткий мостик»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>«Определение месторасположения предметов: вверху – внизу – посередине».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«Ориентация на листе бумаги».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 xml:space="preserve">4 модуль. </w:t>
            </w: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Формирование временных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«Части суток».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«День-вечер-ночь».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«Режим дня».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5 модуль. Формирование количественных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«Знакомство с понятием «один» и «много».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«Знакомство с цифрой 1».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«Много».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«Мои игрушки».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«Посчитай сколько шишек, найди цифру 1». </w:t>
            </w:r>
            <w:r w:rsidRPr="00E86DDC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6 модуль. Формирование пространственных представлений.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Поровну-больше</w:t>
            </w:r>
            <w:proofErr w:type="spellEnd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882F40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D5F" w:rsidRPr="006558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rPr>
          <w:trHeight w:val="6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«Пространственные понятия: поровну - больше, </w:t>
            </w:r>
            <w:proofErr w:type="gramStart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proofErr w:type="gramEnd"/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, от».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Закрепление тем: «Короткий – длинный», </w:t>
            </w:r>
          </w:p>
          <w:p w:rsidR="00AC4D5F" w:rsidRPr="00E86DDC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86D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«вверху – середина – внизу»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F" w:rsidRPr="006558CF" w:rsidTr="003C7E8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58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Закрепление темы: «</w:t>
            </w:r>
            <w:proofErr w:type="spellStart"/>
            <w:r w:rsidRPr="006558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поровну-больше</w:t>
            </w:r>
            <w:proofErr w:type="spellEnd"/>
            <w:r w:rsidRPr="006558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». </w:t>
            </w: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C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F" w:rsidRPr="006558CF" w:rsidRDefault="00AC4D5F" w:rsidP="009A0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D5F" w:rsidRPr="006558CF" w:rsidRDefault="00AC4D5F" w:rsidP="009A07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58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sectPr w:rsidR="00AC4D5F" w:rsidRPr="006558CF" w:rsidSect="005B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27211E"/>
    <w:multiLevelType w:val="hybridMultilevel"/>
    <w:tmpl w:val="96129904"/>
    <w:lvl w:ilvl="0" w:tplc="B09A7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37EC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5EE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206E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99C2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8E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BEB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36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89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2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23CA9"/>
    <w:multiLevelType w:val="hybridMultilevel"/>
    <w:tmpl w:val="26F6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F3306"/>
    <w:multiLevelType w:val="hybridMultilevel"/>
    <w:tmpl w:val="3D22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21EC3"/>
    <w:multiLevelType w:val="hybridMultilevel"/>
    <w:tmpl w:val="E594F15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3120F"/>
    <w:multiLevelType w:val="hybridMultilevel"/>
    <w:tmpl w:val="F132A95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E4181"/>
    <w:multiLevelType w:val="hybridMultilevel"/>
    <w:tmpl w:val="5A2CA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1929A9"/>
    <w:multiLevelType w:val="hybridMultilevel"/>
    <w:tmpl w:val="E1ECA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C0613"/>
    <w:multiLevelType w:val="hybridMultilevel"/>
    <w:tmpl w:val="C256F63C"/>
    <w:lvl w:ilvl="0" w:tplc="FD7656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886613"/>
    <w:multiLevelType w:val="hybridMultilevel"/>
    <w:tmpl w:val="A39A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84437"/>
    <w:multiLevelType w:val="multilevel"/>
    <w:tmpl w:val="590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90784"/>
    <w:multiLevelType w:val="hybridMultilevel"/>
    <w:tmpl w:val="EB34B4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09571C"/>
    <w:multiLevelType w:val="hybridMultilevel"/>
    <w:tmpl w:val="3EDCF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859FB"/>
    <w:multiLevelType w:val="hybridMultilevel"/>
    <w:tmpl w:val="718EDF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F46E88"/>
    <w:multiLevelType w:val="hybridMultilevel"/>
    <w:tmpl w:val="44BE93E4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201A4"/>
    <w:multiLevelType w:val="hybridMultilevel"/>
    <w:tmpl w:val="421A41E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61E77"/>
    <w:multiLevelType w:val="hybridMultilevel"/>
    <w:tmpl w:val="0AE8AECA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055C9"/>
    <w:multiLevelType w:val="multilevel"/>
    <w:tmpl w:val="96E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603BB"/>
    <w:multiLevelType w:val="hybridMultilevel"/>
    <w:tmpl w:val="819803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C10F78"/>
    <w:multiLevelType w:val="hybridMultilevel"/>
    <w:tmpl w:val="500E89E0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965D02"/>
    <w:multiLevelType w:val="hybridMultilevel"/>
    <w:tmpl w:val="42286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17"/>
  </w:num>
  <w:num w:numId="6">
    <w:abstractNumId w:val="20"/>
  </w:num>
  <w:num w:numId="7">
    <w:abstractNumId w:val="16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18"/>
  </w:num>
  <w:num w:numId="13">
    <w:abstractNumId w:val="11"/>
  </w:num>
  <w:num w:numId="14">
    <w:abstractNumId w:val="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0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4E5"/>
    <w:rsid w:val="00096BC3"/>
    <w:rsid w:val="0012084C"/>
    <w:rsid w:val="00164AB6"/>
    <w:rsid w:val="001A36CC"/>
    <w:rsid w:val="001C7918"/>
    <w:rsid w:val="00201253"/>
    <w:rsid w:val="002566F8"/>
    <w:rsid w:val="00275AA0"/>
    <w:rsid w:val="002D36EE"/>
    <w:rsid w:val="00322AE9"/>
    <w:rsid w:val="003C7E88"/>
    <w:rsid w:val="0041753A"/>
    <w:rsid w:val="00445EA6"/>
    <w:rsid w:val="004851A1"/>
    <w:rsid w:val="00495A8A"/>
    <w:rsid w:val="00495B3E"/>
    <w:rsid w:val="004D7771"/>
    <w:rsid w:val="00510F42"/>
    <w:rsid w:val="005B2AD8"/>
    <w:rsid w:val="005C76E2"/>
    <w:rsid w:val="005E4EA6"/>
    <w:rsid w:val="005E4EE8"/>
    <w:rsid w:val="005E6C4F"/>
    <w:rsid w:val="006040E4"/>
    <w:rsid w:val="00610D0F"/>
    <w:rsid w:val="006400DB"/>
    <w:rsid w:val="006944AC"/>
    <w:rsid w:val="006A6CB6"/>
    <w:rsid w:val="006C0AB9"/>
    <w:rsid w:val="006C7FF1"/>
    <w:rsid w:val="007C7E25"/>
    <w:rsid w:val="007F7F80"/>
    <w:rsid w:val="0081432E"/>
    <w:rsid w:val="00882F40"/>
    <w:rsid w:val="00884239"/>
    <w:rsid w:val="008C6042"/>
    <w:rsid w:val="008D2B08"/>
    <w:rsid w:val="009333F8"/>
    <w:rsid w:val="00970F7D"/>
    <w:rsid w:val="00975523"/>
    <w:rsid w:val="00980730"/>
    <w:rsid w:val="00995BA3"/>
    <w:rsid w:val="009A0715"/>
    <w:rsid w:val="009A6514"/>
    <w:rsid w:val="009B286F"/>
    <w:rsid w:val="009B7784"/>
    <w:rsid w:val="009D7CC1"/>
    <w:rsid w:val="00A00F37"/>
    <w:rsid w:val="00A60601"/>
    <w:rsid w:val="00A82C9F"/>
    <w:rsid w:val="00AC02D5"/>
    <w:rsid w:val="00AC4D5F"/>
    <w:rsid w:val="00AD3C74"/>
    <w:rsid w:val="00B06677"/>
    <w:rsid w:val="00B6249F"/>
    <w:rsid w:val="00B724B2"/>
    <w:rsid w:val="00B7707E"/>
    <w:rsid w:val="00BB5995"/>
    <w:rsid w:val="00C27257"/>
    <w:rsid w:val="00C332D8"/>
    <w:rsid w:val="00C61829"/>
    <w:rsid w:val="00CA0415"/>
    <w:rsid w:val="00CA1085"/>
    <w:rsid w:val="00D24914"/>
    <w:rsid w:val="00D312DC"/>
    <w:rsid w:val="00D37237"/>
    <w:rsid w:val="00D53F7C"/>
    <w:rsid w:val="00D604E5"/>
    <w:rsid w:val="00DA602F"/>
    <w:rsid w:val="00E2138A"/>
    <w:rsid w:val="00E558F3"/>
    <w:rsid w:val="00E86DDC"/>
    <w:rsid w:val="00E94196"/>
    <w:rsid w:val="00EB3D68"/>
    <w:rsid w:val="00EC0B01"/>
    <w:rsid w:val="00ED51AC"/>
    <w:rsid w:val="00F14C3D"/>
    <w:rsid w:val="00F1743F"/>
    <w:rsid w:val="00F90AA9"/>
    <w:rsid w:val="00FA16FC"/>
    <w:rsid w:val="00FA7396"/>
    <w:rsid w:val="00FD0EDD"/>
    <w:rsid w:val="00FE3B19"/>
    <w:rsid w:val="00FE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D8"/>
  </w:style>
  <w:style w:type="paragraph" w:styleId="1">
    <w:name w:val="heading 1"/>
    <w:basedOn w:val="a"/>
    <w:next w:val="a"/>
    <w:link w:val="10"/>
    <w:uiPriority w:val="9"/>
    <w:qFormat/>
    <w:rsid w:val="00640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0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400DB"/>
  </w:style>
  <w:style w:type="numbering" w:customStyle="1" w:styleId="110">
    <w:name w:val="Нет списка11"/>
    <w:next w:val="a2"/>
    <w:uiPriority w:val="99"/>
    <w:semiHidden/>
    <w:unhideWhenUsed/>
    <w:rsid w:val="006400DB"/>
  </w:style>
  <w:style w:type="paragraph" w:styleId="a3">
    <w:name w:val="List Paragraph"/>
    <w:basedOn w:val="a"/>
    <w:uiPriority w:val="34"/>
    <w:qFormat/>
    <w:rsid w:val="006400DB"/>
    <w:pPr>
      <w:ind w:left="720"/>
      <w:contextualSpacing/>
    </w:pPr>
  </w:style>
  <w:style w:type="character" w:customStyle="1" w:styleId="a4">
    <w:name w:val="Основной текст_"/>
    <w:link w:val="7"/>
    <w:rsid w:val="006400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4"/>
    <w:rsid w:val="006400DB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4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0D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E3B19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6040E4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6040E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table" w:styleId="ab">
    <w:name w:val="Table Grid"/>
    <w:basedOn w:val="a1"/>
    <w:uiPriority w:val="59"/>
    <w:rsid w:val="00417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7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Зам дир по ВР</cp:lastModifiedBy>
  <cp:revision>36</cp:revision>
  <cp:lastPrinted>2021-03-04T06:01:00Z</cp:lastPrinted>
  <dcterms:created xsi:type="dcterms:W3CDTF">2017-11-09T05:59:00Z</dcterms:created>
  <dcterms:modified xsi:type="dcterms:W3CDTF">2021-03-22T12:00:00Z</dcterms:modified>
</cp:coreProperties>
</file>