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7A" w:rsidRDefault="00D4407A" w:rsidP="00EB6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3595" cy="8322826"/>
            <wp:effectExtent l="19050" t="0" r="1905" b="0"/>
            <wp:docPr id="1" name="Рисунок 1" descr="C:\Users\Завуч\Documents\ВПР осень 2020\Тит приложения матем 5 к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ВПР осень 2020\Тит приложения матем 5 кл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2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DD" w:rsidRDefault="00EB69DD" w:rsidP="00EB69D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EB69DD" w:rsidSect="00C02C6B">
          <w:pgSz w:w="11906" w:h="16838"/>
          <w:pgMar w:top="720" w:right="1191" w:bottom="720" w:left="1418" w:header="709" w:footer="709" w:gutter="0"/>
          <w:cols w:space="708"/>
          <w:docGrid w:linePitch="360"/>
        </w:sectPr>
      </w:pPr>
    </w:p>
    <w:p w:rsidR="0050769F" w:rsidRDefault="0050769F" w:rsidP="0050769F">
      <w:pPr>
        <w:pStyle w:val="Style4"/>
        <w:widowControl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:rsidR="0050769F" w:rsidRPr="0050769F" w:rsidRDefault="0050769F" w:rsidP="0050769F">
      <w:pPr>
        <w:pStyle w:val="Style4"/>
        <w:widowControl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50769F" w:rsidRPr="00A14689" w:rsidRDefault="0050769F" w:rsidP="0050769F">
      <w:pPr>
        <w:pStyle w:val="Style4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 xml:space="preserve">К концу обучения в четвёртом классе </w:t>
      </w:r>
      <w:r w:rsidRPr="00A14689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50769F" w:rsidRPr="00A14689" w:rsidRDefault="0050769F" w:rsidP="0050769F">
      <w:pPr>
        <w:pStyle w:val="Style2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50769F" w:rsidRPr="00A14689" w:rsidRDefault="0050769F" w:rsidP="0050769F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представлять любое трёхзначное число в виде суммы разрядных слагаемых;</w:t>
      </w:r>
    </w:p>
    <w:p w:rsidR="0050769F" w:rsidRPr="00A14689" w:rsidRDefault="0050769F" w:rsidP="0050769F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объяснять, как образуется каждая следующая счётная единица;</w:t>
      </w:r>
    </w:p>
    <w:p w:rsidR="0050769F" w:rsidRPr="00A14689" w:rsidRDefault="0050769F" w:rsidP="0050769F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пользоваться изученной математической терминологией;</w:t>
      </w:r>
    </w:p>
    <w:p w:rsidR="0050769F" w:rsidRPr="00A14689" w:rsidRDefault="0050769F" w:rsidP="0050769F">
      <w:pPr>
        <w:pStyle w:val="Style2"/>
        <w:widowControl/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записывать и вычислять значения числовых выражений, содержащих 3-4 действия (со скобками и без них);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 xml:space="preserve">находить числовые значения буквенных выражений </w:t>
      </w:r>
      <w:proofErr w:type="gramStart"/>
      <w:r w:rsidRPr="00A14689">
        <w:rPr>
          <w:rStyle w:val="FontStyle12"/>
          <w:sz w:val="24"/>
          <w:szCs w:val="24"/>
        </w:rPr>
        <w:t>вида</w:t>
      </w:r>
      <w:proofErr w:type="gramEnd"/>
      <w:r w:rsidRPr="00A14689">
        <w:rPr>
          <w:rStyle w:val="FontStyle12"/>
          <w:sz w:val="24"/>
          <w:szCs w:val="24"/>
        </w:rPr>
        <w:t xml:space="preserve"> а + 3, 8 - г, </w:t>
      </w:r>
    </w:p>
    <w:p w:rsidR="0050769F" w:rsidRPr="00A14689" w:rsidRDefault="0050769F" w:rsidP="0050769F">
      <w:pPr>
        <w:pStyle w:val="Style1"/>
        <w:widowControl/>
        <w:tabs>
          <w:tab w:val="left" w:pos="902"/>
        </w:tabs>
        <w:jc w:val="both"/>
        <w:rPr>
          <w:rStyle w:val="FontStyle12"/>
          <w:sz w:val="24"/>
          <w:szCs w:val="24"/>
        </w:rPr>
      </w:pPr>
      <w:proofErr w:type="gramStart"/>
      <w:r w:rsidRPr="00A14689">
        <w:rPr>
          <w:rStyle w:val="FontStyle12"/>
          <w:sz w:val="24"/>
          <w:szCs w:val="24"/>
          <w:lang w:val="en-US"/>
        </w:rPr>
        <w:t>b</w:t>
      </w:r>
      <w:r w:rsidRPr="00A14689">
        <w:rPr>
          <w:rStyle w:val="FontStyle12"/>
          <w:sz w:val="24"/>
          <w:szCs w:val="24"/>
        </w:rPr>
        <w:t xml:space="preserve"> :</w:t>
      </w:r>
      <w:proofErr w:type="gramEnd"/>
      <w:r w:rsidRPr="00A14689">
        <w:rPr>
          <w:rStyle w:val="FontStyle12"/>
          <w:sz w:val="24"/>
          <w:szCs w:val="24"/>
        </w:rPr>
        <w:t xml:space="preserve"> 2, </w:t>
      </w:r>
      <w:r w:rsidRPr="00A14689">
        <w:rPr>
          <w:rStyle w:val="FontStyle12"/>
          <w:sz w:val="24"/>
          <w:szCs w:val="24"/>
          <w:lang w:val="en-US"/>
        </w:rPr>
        <w:t>a</w:t>
      </w:r>
      <w:r w:rsidRPr="00A14689">
        <w:rPr>
          <w:rStyle w:val="FontStyle12"/>
          <w:sz w:val="24"/>
          <w:szCs w:val="24"/>
        </w:rPr>
        <w:t xml:space="preserve"> + о, с -о, </w:t>
      </w:r>
      <w:r w:rsidRPr="00A14689">
        <w:rPr>
          <w:rStyle w:val="FontStyle12"/>
          <w:sz w:val="24"/>
          <w:szCs w:val="24"/>
          <w:lang w:val="en-US"/>
        </w:rPr>
        <w:t>k</w:t>
      </w:r>
      <w:r w:rsidRPr="00A14689">
        <w:rPr>
          <w:rStyle w:val="FontStyle12"/>
          <w:sz w:val="24"/>
          <w:szCs w:val="24"/>
        </w:rPr>
        <w:t xml:space="preserve"> : </w:t>
      </w:r>
      <w:r w:rsidRPr="00A14689">
        <w:rPr>
          <w:rStyle w:val="FontStyle12"/>
          <w:sz w:val="24"/>
          <w:szCs w:val="24"/>
          <w:lang w:val="en-US"/>
        </w:rPr>
        <w:t>n</w:t>
      </w:r>
      <w:r w:rsidRPr="00A14689">
        <w:rPr>
          <w:rStyle w:val="FontStyle12"/>
          <w:sz w:val="24"/>
          <w:szCs w:val="24"/>
        </w:rPr>
        <w:t xml:space="preserve"> при заданных числовых значениях входящих в них букв;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выполнять вычисления с нулём;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решать задачи в 1—3 действия;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находить длину отрезка, ломаной, периметр многоугольника, в том числе прямо</w:t>
      </w:r>
      <w:r w:rsidRPr="00A14689">
        <w:rPr>
          <w:rStyle w:val="FontStyle12"/>
          <w:sz w:val="24"/>
          <w:szCs w:val="24"/>
        </w:rPr>
        <w:softHyphen/>
        <w:t>угольника (квадрата);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находить площадь прямоугольника (квадрата), зная длины его сторон;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узнавать время по часам;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выполнять арифметические действия с величинами (сложение и вычитание значе</w:t>
      </w:r>
      <w:r w:rsidRPr="00A14689">
        <w:rPr>
          <w:rStyle w:val="FontStyle12"/>
          <w:sz w:val="24"/>
          <w:szCs w:val="24"/>
        </w:rPr>
        <w:softHyphen/>
        <w:t>ний величин, умножение и деление значений величин на однозначное число);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применять к решению текстовых задач знание изученных связей между величи</w:t>
      </w:r>
      <w:r w:rsidRPr="00A14689">
        <w:rPr>
          <w:rStyle w:val="FontStyle12"/>
          <w:sz w:val="24"/>
          <w:szCs w:val="24"/>
        </w:rPr>
        <w:softHyphen/>
        <w:t>нами;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строить заданный отрезок;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50769F" w:rsidRPr="00A14689" w:rsidRDefault="0050769F" w:rsidP="0050769F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50769F" w:rsidRPr="00A14689" w:rsidRDefault="0050769F" w:rsidP="0050769F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Cs w:val="0"/>
          <w:smallCaps w:val="0"/>
          <w:sz w:val="24"/>
          <w:szCs w:val="24"/>
          <w:u w:val="single"/>
        </w:rPr>
      </w:pPr>
      <w:r w:rsidRPr="00A14689">
        <w:rPr>
          <w:rFonts w:ascii="Times New Roman" w:hAnsi="Times New Roman" w:cs="Times New Roman"/>
          <w:b/>
        </w:rPr>
        <w:t xml:space="preserve">К концу обучения в четвёртом классе </w:t>
      </w:r>
      <w:r w:rsidRPr="00A14689">
        <w:rPr>
          <w:rFonts w:ascii="Times New Roman" w:hAnsi="Times New Roman" w:cs="Times New Roman"/>
          <w:b/>
          <w:u w:val="single"/>
        </w:rPr>
        <w:t xml:space="preserve">ученик </w:t>
      </w:r>
      <w:proofErr w:type="spellStart"/>
      <w:r w:rsidRPr="00A14689">
        <w:rPr>
          <w:rFonts w:ascii="Times New Roman" w:hAnsi="Times New Roman" w:cs="Times New Roman"/>
          <w:b/>
          <w:u w:val="single"/>
        </w:rPr>
        <w:t>получит</w:t>
      </w:r>
      <w:r w:rsidRPr="00A1468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возможность</w:t>
      </w:r>
      <w:proofErr w:type="spellEnd"/>
      <w:r w:rsidRPr="00A1468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 xml:space="preserve"> научиться: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выделять признаки и свойства объектов (прямоугольник, его периметр, площадь и др.);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выявлять изменения, происходящие с объектами и устанавливать зависимости ме</w:t>
      </w:r>
      <w:r w:rsidRPr="00A14689">
        <w:rPr>
          <w:rStyle w:val="FontStyle12"/>
          <w:sz w:val="24"/>
          <w:szCs w:val="24"/>
        </w:rPr>
        <w:softHyphen/>
        <w:t>жду ними;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определять с помощью сравнения (сопоставления) их характерные признаки;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выбирать доказательства верности или неверности выполненного действия, обос</w:t>
      </w:r>
      <w:r w:rsidRPr="00A14689">
        <w:rPr>
          <w:rStyle w:val="FontStyle12"/>
          <w:sz w:val="24"/>
          <w:szCs w:val="24"/>
        </w:rPr>
        <w:softHyphen/>
        <w:t>новывать этапы решения задачи, уравнения и др.;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развивать организационные умения и навыки: планировать этапы предстоящей ра</w:t>
      </w:r>
      <w:r w:rsidRPr="00A14689">
        <w:rPr>
          <w:rStyle w:val="FontStyle12"/>
          <w:sz w:val="24"/>
          <w:szCs w:val="24"/>
        </w:rPr>
        <w:softHyphen/>
        <w:t>боты, определять последовательность предстоящих действий;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осуществлять контроль и оценку правильности действий, поиск путей преодоления ошибок;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lastRenderedPageBreak/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 w:rsidRPr="00A14689">
        <w:rPr>
          <w:rStyle w:val="FontStyle12"/>
          <w:sz w:val="24"/>
          <w:szCs w:val="24"/>
        </w:rPr>
        <w:t>внетабличные</w:t>
      </w:r>
      <w:proofErr w:type="spellEnd"/>
      <w:r w:rsidRPr="00A14689">
        <w:rPr>
          <w:rStyle w:val="FontStyle12"/>
          <w:sz w:val="24"/>
          <w:szCs w:val="24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пользоваться алгоритмами письменного сложения и вычитания многозначных чи</w:t>
      </w:r>
      <w:r w:rsidRPr="00A14689">
        <w:rPr>
          <w:rStyle w:val="FontStyle12"/>
          <w:sz w:val="24"/>
          <w:szCs w:val="24"/>
        </w:rPr>
        <w:softHyphen/>
        <w:t>сел, умножения и деления многозначного числа на однозначное и двузначное числа;</w:t>
      </w:r>
    </w:p>
    <w:p w:rsidR="0050769F" w:rsidRPr="00A14689" w:rsidRDefault="0050769F" w:rsidP="0050769F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Fonts w:ascii="Times New Roman" w:hAnsi="Times New Roman" w:cs="Times New Roman"/>
        </w:rPr>
      </w:pPr>
      <w:r w:rsidRPr="00A14689">
        <w:rPr>
          <w:rStyle w:val="FontStyle12"/>
          <w:sz w:val="24"/>
          <w:szCs w:val="24"/>
        </w:rPr>
        <w:t>использовать приобретенные знания и умения в практической деятельности и по</w:t>
      </w:r>
      <w:r w:rsidRPr="00A14689">
        <w:rPr>
          <w:rStyle w:val="FontStyle12"/>
          <w:sz w:val="24"/>
          <w:szCs w:val="24"/>
        </w:rPr>
        <w:softHyphen/>
        <w:t xml:space="preserve">вседневной жизни </w:t>
      </w:r>
      <w:proofErr w:type="gramStart"/>
      <w:r w:rsidRPr="00A14689">
        <w:rPr>
          <w:rStyle w:val="FontStyle12"/>
          <w:sz w:val="24"/>
          <w:szCs w:val="24"/>
        </w:rPr>
        <w:t>для</w:t>
      </w:r>
      <w:proofErr w:type="gramEnd"/>
      <w:r w:rsidRPr="00A14689">
        <w:rPr>
          <w:rStyle w:val="FontStyle12"/>
          <w:sz w:val="24"/>
          <w:szCs w:val="24"/>
        </w:rPr>
        <w:t>:</w:t>
      </w:r>
    </w:p>
    <w:p w:rsidR="0050769F" w:rsidRPr="00A14689" w:rsidRDefault="0050769F" w:rsidP="0050769F">
      <w:pPr>
        <w:pStyle w:val="Style4"/>
        <w:widowControl/>
        <w:numPr>
          <w:ilvl w:val="0"/>
          <w:numId w:val="7"/>
        </w:numPr>
        <w:tabs>
          <w:tab w:val="left" w:pos="893"/>
        </w:tabs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ориентировки в окружающем пространстве (планирование маршрута, выбор пути передвижения и др.),</w:t>
      </w:r>
    </w:p>
    <w:p w:rsidR="0050769F" w:rsidRPr="00A14689" w:rsidRDefault="0050769F" w:rsidP="0050769F">
      <w:pPr>
        <w:pStyle w:val="Style4"/>
        <w:widowControl/>
        <w:numPr>
          <w:ilvl w:val="0"/>
          <w:numId w:val="7"/>
        </w:numPr>
        <w:tabs>
          <w:tab w:val="left" w:pos="893"/>
        </w:tabs>
        <w:jc w:val="both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>сравнения и упорядочения объектов по разным признакам: длине, площади, массе вместимости;</w:t>
      </w:r>
    </w:p>
    <w:p w:rsidR="0050769F" w:rsidRDefault="0050769F" w:rsidP="0050769F">
      <w:pPr>
        <w:pStyle w:val="Style11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A14689">
        <w:rPr>
          <w:rStyle w:val="FontStyle12"/>
          <w:sz w:val="24"/>
          <w:szCs w:val="24"/>
        </w:rPr>
        <w:t xml:space="preserve">определения времени по часам </w:t>
      </w:r>
      <w:r w:rsidRPr="00A14689">
        <w:rPr>
          <w:rStyle w:val="FontStyle13"/>
          <w:rFonts w:ascii="Times New Roman" w:hAnsi="Times New Roman" w:cs="Times New Roman"/>
        </w:rPr>
        <w:t xml:space="preserve">(В </w:t>
      </w:r>
      <w:r w:rsidRPr="00A14689">
        <w:rPr>
          <w:rStyle w:val="FontStyle12"/>
          <w:sz w:val="24"/>
          <w:szCs w:val="24"/>
        </w:rPr>
        <w:t>часах и минутах).</w:t>
      </w:r>
    </w:p>
    <w:p w:rsidR="0050769F" w:rsidRDefault="0050769F" w:rsidP="0050769F">
      <w:pPr>
        <w:pStyle w:val="Style11"/>
        <w:widowControl/>
        <w:spacing w:line="240" w:lineRule="auto"/>
        <w:jc w:val="left"/>
        <w:rPr>
          <w:rStyle w:val="FontStyle17"/>
          <w:rFonts w:ascii="Times New Roman" w:hAnsi="Times New Roman" w:cs="Times New Roman"/>
        </w:rPr>
      </w:pPr>
    </w:p>
    <w:p w:rsidR="00EB69DD" w:rsidRPr="00A14689" w:rsidRDefault="00EB69DD" w:rsidP="0050769F">
      <w:pPr>
        <w:pStyle w:val="Style11"/>
        <w:widowControl/>
        <w:spacing w:line="240" w:lineRule="auto"/>
        <w:rPr>
          <w:rStyle w:val="FontStyle18"/>
          <w:rFonts w:ascii="Times New Roman" w:hAnsi="Times New Roman" w:cs="Times New Roman"/>
        </w:rPr>
      </w:pPr>
      <w:r w:rsidRPr="00A14689">
        <w:rPr>
          <w:rStyle w:val="FontStyle17"/>
          <w:rFonts w:ascii="Times New Roman" w:hAnsi="Times New Roman" w:cs="Times New Roman"/>
        </w:rPr>
        <w:t>Содержание программы</w:t>
      </w:r>
    </w:p>
    <w:p w:rsidR="00EB69DD" w:rsidRPr="00A14689" w:rsidRDefault="00EB69DD" w:rsidP="00EB69DD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8"/>
          <w:rFonts w:ascii="Times New Roman" w:hAnsi="Times New Roman" w:cs="Times New Roman"/>
        </w:rPr>
        <w:t xml:space="preserve">Числа от </w:t>
      </w:r>
      <w:r w:rsidRPr="00A14689">
        <w:rPr>
          <w:rStyle w:val="FontStyle17"/>
          <w:rFonts w:ascii="Times New Roman" w:hAnsi="Times New Roman" w:cs="Times New Roman"/>
        </w:rPr>
        <w:t xml:space="preserve">1 </w:t>
      </w:r>
      <w:r w:rsidRPr="00A14689">
        <w:rPr>
          <w:rStyle w:val="FontStyle18"/>
          <w:rFonts w:ascii="Times New Roman" w:hAnsi="Times New Roman" w:cs="Times New Roman"/>
        </w:rPr>
        <w:t xml:space="preserve">до </w:t>
      </w:r>
      <w:r w:rsidRPr="00A14689">
        <w:rPr>
          <w:rStyle w:val="FontStyle17"/>
          <w:rFonts w:ascii="Times New Roman" w:hAnsi="Times New Roman" w:cs="Times New Roman"/>
        </w:rPr>
        <w:t>1000.</w:t>
      </w:r>
      <w:r w:rsidRPr="00A14689">
        <w:rPr>
          <w:rStyle w:val="FontStyle18"/>
          <w:rFonts w:ascii="Times New Roman" w:hAnsi="Times New Roman" w:cs="Times New Roman"/>
        </w:rPr>
        <w:t>Нумерация</w:t>
      </w:r>
    </w:p>
    <w:p w:rsidR="00EB69DD" w:rsidRPr="00A14689" w:rsidRDefault="00EB69DD" w:rsidP="00EB69DD">
      <w:pPr>
        <w:pStyle w:val="Style2"/>
        <w:widowControl/>
        <w:ind w:firstLine="56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</w:t>
      </w:r>
      <w:r w:rsidRPr="00A14689">
        <w:rPr>
          <w:rStyle w:val="FontStyle14"/>
          <w:rFonts w:ascii="Times New Roman" w:hAnsi="Times New Roman" w:cs="Times New Roman"/>
          <w:sz w:val="24"/>
          <w:szCs w:val="24"/>
        </w:rPr>
        <w:softHyphen/>
        <w:t>щих 2-4 действия. Письменные приёмы вычислений.</w:t>
      </w:r>
    </w:p>
    <w:p w:rsidR="00EB69DD" w:rsidRPr="00A14689" w:rsidRDefault="00EB69DD" w:rsidP="00EB69DD">
      <w:pPr>
        <w:pStyle w:val="Style7"/>
        <w:widowControl/>
        <w:jc w:val="both"/>
        <w:rPr>
          <w:rStyle w:val="FontStyle17"/>
          <w:rFonts w:ascii="Times New Roman" w:hAnsi="Times New Roman" w:cs="Times New Roman"/>
          <w:b w:val="0"/>
        </w:rPr>
      </w:pPr>
      <w:r w:rsidRPr="00A14689">
        <w:rPr>
          <w:rStyle w:val="FontStyle18"/>
          <w:rFonts w:ascii="Times New Roman" w:hAnsi="Times New Roman" w:cs="Times New Roman"/>
        </w:rPr>
        <w:t xml:space="preserve">Числа, которые больше </w:t>
      </w:r>
      <w:r w:rsidRPr="00A14689">
        <w:rPr>
          <w:rStyle w:val="FontStyle17"/>
          <w:rFonts w:ascii="Times New Roman" w:hAnsi="Times New Roman" w:cs="Times New Roman"/>
        </w:rPr>
        <w:t>1000</w:t>
      </w:r>
    </w:p>
    <w:p w:rsidR="00EB69DD" w:rsidRPr="00A14689" w:rsidRDefault="00EB69DD" w:rsidP="00EB69DD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8"/>
          <w:rFonts w:ascii="Times New Roman" w:hAnsi="Times New Roman" w:cs="Times New Roman"/>
        </w:rPr>
        <w:t xml:space="preserve">Нумерация </w:t>
      </w:r>
    </w:p>
    <w:p w:rsidR="00EB69DD" w:rsidRPr="00A14689" w:rsidRDefault="00EB69DD" w:rsidP="00EB69DD">
      <w:pPr>
        <w:pStyle w:val="Style2"/>
        <w:widowControl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EB69DD" w:rsidRPr="00A14689" w:rsidRDefault="00EB69DD" w:rsidP="00EB69DD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EB69DD" w:rsidRPr="00A14689" w:rsidRDefault="00EB69DD" w:rsidP="00EB69DD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EB69DD" w:rsidRPr="00A14689" w:rsidRDefault="00EB69DD" w:rsidP="00EB69DD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8"/>
          <w:rFonts w:ascii="Times New Roman" w:hAnsi="Times New Roman" w:cs="Times New Roman"/>
        </w:rPr>
        <w:t xml:space="preserve">Величины </w:t>
      </w:r>
    </w:p>
    <w:p w:rsidR="00EB69DD" w:rsidRPr="00A14689" w:rsidRDefault="00EB69DD" w:rsidP="00EB69DD">
      <w:pPr>
        <w:pStyle w:val="Style2"/>
        <w:widowControl/>
        <w:ind w:firstLine="58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 xml:space="preserve">Единицы длины: миллиметр, сантиметр, дециметр, метр, километр. Соотношения </w:t>
      </w:r>
      <w:r w:rsidRPr="00A14689">
        <w:rPr>
          <w:rStyle w:val="FontStyle18"/>
          <w:rFonts w:ascii="Times New Roman" w:hAnsi="Times New Roman" w:cs="Times New Roman"/>
        </w:rPr>
        <w:t>ме</w:t>
      </w:r>
      <w:r w:rsidRPr="00A14689">
        <w:rPr>
          <w:rStyle w:val="FontStyle18"/>
          <w:rFonts w:ascii="Times New Roman" w:hAnsi="Times New Roman" w:cs="Times New Roman"/>
        </w:rPr>
        <w:softHyphen/>
      </w: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жду ними.</w:t>
      </w:r>
    </w:p>
    <w:p w:rsidR="00EB69DD" w:rsidRPr="00A14689" w:rsidRDefault="00EB69DD" w:rsidP="00EB69DD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 w:rsidRPr="00A14689">
        <w:rPr>
          <w:rStyle w:val="FontStyle14"/>
          <w:rFonts w:ascii="Times New Roman" w:hAnsi="Times New Roman" w:cs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EB69DD" w:rsidRPr="00A14689" w:rsidRDefault="00EB69DD" w:rsidP="00EB69DD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EB69DD" w:rsidRPr="00A14689" w:rsidRDefault="00EB69DD" w:rsidP="00EB69DD">
      <w:pPr>
        <w:pStyle w:val="Style2"/>
        <w:widowControl/>
        <w:ind w:firstLine="571"/>
        <w:jc w:val="both"/>
        <w:rPr>
          <w:rFonts w:ascii="Times New Roman" w:hAnsi="Times New Roman" w:cs="Times New Roman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B69DD" w:rsidRPr="00A14689" w:rsidRDefault="00EB69DD" w:rsidP="00EB69DD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A14689">
        <w:rPr>
          <w:rStyle w:val="FontStyle18"/>
          <w:rFonts w:ascii="Times New Roman" w:hAnsi="Times New Roman" w:cs="Times New Roman"/>
        </w:rPr>
        <w:t xml:space="preserve">Сложение и вычитание </w:t>
      </w:r>
    </w:p>
    <w:p w:rsidR="00EB69DD" w:rsidRPr="00A14689" w:rsidRDefault="00EB69DD" w:rsidP="00EB69DD">
      <w:pPr>
        <w:pStyle w:val="Style1"/>
        <w:widowControl/>
        <w:ind w:firstLine="52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4"/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 w:rsidRPr="00A14689">
        <w:rPr>
          <w:rStyle w:val="FontStyle14"/>
          <w:rFonts w:ascii="Times New Roman" w:hAnsi="Times New Roman" w:cs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ное свойства сложения и их использование для рационализации </w:t>
      </w:r>
      <w:proofErr w:type="gramStart"/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вычислении</w:t>
      </w:r>
      <w:proofErr w:type="gramEnd"/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EB69DD" w:rsidRPr="00A14689" w:rsidRDefault="00EB69DD" w:rsidP="00EB69DD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EB69DD" w:rsidRPr="00A14689" w:rsidRDefault="00EB69DD" w:rsidP="00EB69DD">
      <w:pPr>
        <w:pStyle w:val="Style6"/>
        <w:widowControl/>
        <w:spacing w:line="240" w:lineRule="auto"/>
        <w:rPr>
          <w:rFonts w:ascii="Times New Roman" w:hAnsi="Times New Roman" w:cs="Times New Roman"/>
          <w:bCs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Сложение и вычитание значений величин.</w:t>
      </w:r>
    </w:p>
    <w:p w:rsidR="00EB69DD" w:rsidRPr="00565C77" w:rsidRDefault="00EB69DD" w:rsidP="00EB69DD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65C77">
        <w:rPr>
          <w:rStyle w:val="FontStyle14"/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EB69DD" w:rsidRPr="00A14689" w:rsidRDefault="00EB69DD" w:rsidP="00EB69DD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Умножение и деление (обобщение и систематизация знаний): задачи, решаемые ум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становки множителей, умножения суммы на число и числа на сумму, деления суммы на чис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ло, умножения и деления числа на произведение; взаимосвязь между компонентами и ре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зультатами умножения и деления; способы проверки умножения и деления.</w:t>
      </w:r>
    </w:p>
    <w:p w:rsidR="00EB69DD" w:rsidRPr="00A14689" w:rsidRDefault="00EB69DD" w:rsidP="00EB69DD">
      <w:pPr>
        <w:pStyle w:val="Style6"/>
        <w:widowControl/>
        <w:spacing w:line="240" w:lineRule="auto"/>
        <w:ind w:firstLine="56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уравнений на основе взаи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мосвязей между компонентами и результатами действий.</w:t>
      </w:r>
    </w:p>
    <w:p w:rsidR="00EB69DD" w:rsidRPr="00A14689" w:rsidRDefault="00EB69DD" w:rsidP="00EB69DD">
      <w:pPr>
        <w:pStyle w:val="Style6"/>
        <w:widowControl/>
        <w:spacing w:line="240" w:lineRule="auto"/>
        <w:ind w:firstLine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EB69DD" w:rsidRPr="00A14689" w:rsidRDefault="00EB69DD" w:rsidP="00EB69DD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ления).</w:t>
      </w:r>
    </w:p>
    <w:p w:rsidR="00EB69DD" w:rsidRPr="00A14689" w:rsidRDefault="00EB69DD" w:rsidP="00EB69DD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Умножение и деление значений величин на однозначное число.</w:t>
      </w:r>
    </w:p>
    <w:p w:rsidR="00EB69DD" w:rsidRPr="00A14689" w:rsidRDefault="00EB69DD" w:rsidP="00EB69DD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Связь между величинами (скорость, время, расстояние; масса одного предмета, коли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чество предметов, масса всех предметов и др.). В течение всего года проводится:</w:t>
      </w:r>
    </w:p>
    <w:p w:rsidR="00EB69DD" w:rsidRPr="00A14689" w:rsidRDefault="00EB69DD" w:rsidP="00EB69DD">
      <w:pPr>
        <w:pStyle w:val="Style7"/>
        <w:widowControl/>
        <w:numPr>
          <w:ilvl w:val="0"/>
          <w:numId w:val="3"/>
        </w:numPr>
        <w:tabs>
          <w:tab w:val="left" w:pos="691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EB69DD" w:rsidRPr="00A14689" w:rsidRDefault="00EB69DD" w:rsidP="00EB69DD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EB69DD" w:rsidRPr="00A14689" w:rsidRDefault="00EB69DD" w:rsidP="00EB69DD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нахождение неизвестных компонентов действий;</w:t>
      </w:r>
    </w:p>
    <w:p w:rsidR="00EB69DD" w:rsidRPr="00A14689" w:rsidRDefault="00EB69DD" w:rsidP="00EB69DD">
      <w:pPr>
        <w:pStyle w:val="Style3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56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отношения </w:t>
      </w:r>
      <w:r w:rsidRPr="00A14689">
        <w:rPr>
          <w:rStyle w:val="FontStyle11"/>
          <w:rFonts w:ascii="Times New Roman" w:hAnsi="Times New Roman" w:cs="Times New Roman"/>
          <w:b w:val="0"/>
          <w:sz w:val="24"/>
          <w:szCs w:val="24"/>
        </w:rPr>
        <w:t>больше, меньше, равно;</w:t>
      </w:r>
    </w:p>
    <w:p w:rsidR="00EB69DD" w:rsidRPr="00A14689" w:rsidRDefault="00EB69DD" w:rsidP="00EB69DD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взаимосвязь между величинами;</w:t>
      </w:r>
    </w:p>
    <w:p w:rsidR="00EB69DD" w:rsidRPr="00A14689" w:rsidRDefault="00EB69DD" w:rsidP="00EB69DD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в 2—4 действия;</w:t>
      </w:r>
    </w:p>
    <w:p w:rsidR="00EB69DD" w:rsidRPr="00A14689" w:rsidRDefault="00EB69DD" w:rsidP="00EB69DD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EB69DD" w:rsidRPr="00A14689" w:rsidRDefault="00EB69DD" w:rsidP="00EB69DD">
      <w:pPr>
        <w:pStyle w:val="Style7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разбиение фигуры на заданные части; составление заданной фигуры из 2 — 3 ее частей;</w:t>
      </w:r>
    </w:p>
    <w:p w:rsidR="00EB69DD" w:rsidRPr="00D4407A" w:rsidRDefault="00EB69DD" w:rsidP="00EB69DD">
      <w:pPr>
        <w:pStyle w:val="Style7"/>
        <w:widowControl/>
        <w:numPr>
          <w:ilvl w:val="0"/>
          <w:numId w:val="4"/>
        </w:numPr>
        <w:tabs>
          <w:tab w:val="left" w:pos="701"/>
        </w:tabs>
        <w:ind w:firstLine="567"/>
        <w:jc w:val="both"/>
        <w:rPr>
          <w:rFonts w:ascii="Times New Roman" w:hAnsi="Times New Roman" w:cs="Times New Roman"/>
          <w:b/>
          <w:bCs/>
        </w:rPr>
        <w:sectPr w:rsidR="00EB69DD" w:rsidRPr="00D4407A" w:rsidSect="00EB69DD"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  <w:r w:rsidRPr="00A14689">
        <w:rPr>
          <w:rStyle w:val="FontStyle15"/>
          <w:rFonts w:ascii="Times New Roman" w:hAnsi="Times New Roman" w:cs="Times New Roman"/>
          <w:b w:val="0"/>
          <w:sz w:val="24"/>
          <w:szCs w:val="24"/>
        </w:rPr>
        <w:t>построение изученных фигур с помощью линейки и циркуля.</w:t>
      </w:r>
    </w:p>
    <w:p w:rsidR="00EB69DD" w:rsidRPr="00565C77" w:rsidRDefault="00EB69DD" w:rsidP="00EB69DD">
      <w:pPr>
        <w:jc w:val="center"/>
        <w:rPr>
          <w:rFonts w:ascii="Times New Roman" w:hAnsi="Times New Roman" w:cs="Times New Roman"/>
          <w:b/>
          <w:bCs/>
        </w:rPr>
      </w:pPr>
      <w:r w:rsidRPr="00565C77">
        <w:rPr>
          <w:rFonts w:ascii="Times New Roman" w:hAnsi="Times New Roman" w:cs="Times New Roman"/>
          <w:b/>
          <w:bCs/>
        </w:rPr>
        <w:lastRenderedPageBreak/>
        <w:t>Календарно – тематическое планирование</w:t>
      </w:r>
    </w:p>
    <w:tbl>
      <w:tblPr>
        <w:tblStyle w:val="a3"/>
        <w:tblW w:w="9781" w:type="dxa"/>
        <w:tblInd w:w="81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6520"/>
        <w:gridCol w:w="709"/>
        <w:gridCol w:w="992"/>
        <w:gridCol w:w="709"/>
      </w:tblGrid>
      <w:tr w:rsidR="00FF08BD" w:rsidRPr="00C14775" w:rsidTr="00FF08BD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FF08BD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EB69DD" w:rsidRPr="00C14775" w:rsidTr="00FF08B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Default="00FF08BD" w:rsidP="00FF08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  <w:p w:rsidR="007C6065" w:rsidRPr="00FF08BD" w:rsidRDefault="007C6065" w:rsidP="00FF0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«Сложение и вычитание»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Default="00FF08BD" w:rsidP="00EB69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  <w:p w:rsidR="00DD6700" w:rsidRPr="00C14775" w:rsidRDefault="007C606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«Умножение и деление натуральных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DD" w:rsidRDefault="007C606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Сочетательное и распределитель</w:t>
            </w:r>
            <w:r w:rsidR="00FF08BD" w:rsidRPr="00FF0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ное свойства умножения</w:t>
            </w:r>
          </w:p>
          <w:p w:rsidR="007C6065" w:rsidRPr="00C14775" w:rsidRDefault="007C606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«Решение задач на умножение и деление»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66388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Default="00EB69DD" w:rsidP="00EB69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Pr="00C14775" w:rsidRDefault="007C6065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«Решение задач на сложение и вычитание»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69DD" w:rsidRPr="00663885" w:rsidRDefault="00663885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«Геометрические фигуры»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«Площадь фигуры»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«Нахождение долей целого»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«Выражения»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«Уравнения»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«Величины»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задач на нахождение величин»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08BD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A2521E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«Порядок выполнения действий»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Default="00EB69DD" w:rsidP="005E06D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  <w:p w:rsidR="007C6065" w:rsidRPr="00C14775" w:rsidRDefault="007C6065" w:rsidP="005E06D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Порядок выполнения арифметических действий»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663885" w:rsidRDefault="00663885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Default="00FF08BD" w:rsidP="00EB69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  <w:p w:rsidR="007C6065" w:rsidRPr="00C14775" w:rsidRDefault="007C606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«Нумерация»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66388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Default="00EB69DD" w:rsidP="00EB69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  <w:p w:rsidR="007C6065" w:rsidRPr="00C14775" w:rsidRDefault="007C6065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задач на движение»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663885" w:rsidRDefault="00663885" w:rsidP="00EB69D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885">
              <w:rPr>
                <w:rStyle w:val="10pt2"/>
                <w:b w:val="0"/>
                <w:i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C04B9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задач на движение»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663885" w:rsidP="00EB69D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BD" w:rsidRPr="00C14775" w:rsidTr="00C04B9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8BD" w:rsidRDefault="00FF0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  <w:p w:rsidR="007C6065" w:rsidRDefault="007C606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числа на произведение»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08BD" w:rsidRPr="00C14775" w:rsidRDefault="00663885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8BD" w:rsidRDefault="00FF08B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8BD" w:rsidRPr="00C14775" w:rsidRDefault="00FF08B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9DD" w:rsidRPr="00C14775" w:rsidRDefault="00EB69DD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натуральных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rPr>
          <w:trHeight w:val="5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Default="00CF1B9B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7C6065" w:rsidRPr="00C14775" w:rsidRDefault="007C6065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с остатком»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663885" w:rsidRDefault="00EB69DD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C14775" w:rsidTr="00FF08B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C14775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Default="00CF1B9B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7C6065" w:rsidRDefault="007C6065" w:rsidP="00EB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5E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«Умножение двухзначных и трехзначных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9DD" w:rsidRPr="00663885" w:rsidRDefault="00EB69DD" w:rsidP="00EB69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Default="00EB69DD" w:rsidP="00E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9DD" w:rsidRPr="00C14775" w:rsidRDefault="00EB69DD" w:rsidP="00E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2A" w:rsidRDefault="0050502A" w:rsidP="00D4407A"/>
    <w:sectPr w:rsidR="0050502A" w:rsidSect="00EB6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DD"/>
    <w:rsid w:val="0050502A"/>
    <w:rsid w:val="0050769F"/>
    <w:rsid w:val="00565C77"/>
    <w:rsid w:val="00566A9D"/>
    <w:rsid w:val="005E06DE"/>
    <w:rsid w:val="00663885"/>
    <w:rsid w:val="007C6065"/>
    <w:rsid w:val="00950AB9"/>
    <w:rsid w:val="00B63BA1"/>
    <w:rsid w:val="00C02C6B"/>
    <w:rsid w:val="00CF1B9B"/>
    <w:rsid w:val="00D4407A"/>
    <w:rsid w:val="00DD6700"/>
    <w:rsid w:val="00EB69DD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B69D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B69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B69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69D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69DD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69DD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69D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B69DD"/>
    <w:rPr>
      <w:rFonts w:ascii="Arial" w:hAnsi="Arial" w:cs="Arial"/>
      <w:sz w:val="22"/>
      <w:szCs w:val="22"/>
    </w:rPr>
  </w:style>
  <w:style w:type="paragraph" w:customStyle="1" w:styleId="1">
    <w:name w:val="Обычный1"/>
    <w:basedOn w:val="a"/>
    <w:rsid w:val="00EB69DD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Style4">
    <w:name w:val="Style4"/>
    <w:basedOn w:val="a"/>
    <w:uiPriority w:val="99"/>
    <w:rsid w:val="00EB69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69DD"/>
    <w:rPr>
      <w:rFonts w:ascii="Arial" w:hAnsi="Arial" w:cs="Arial"/>
      <w:b/>
      <w:bCs/>
      <w:smallCaps/>
      <w:sz w:val="22"/>
      <w:szCs w:val="22"/>
    </w:rPr>
  </w:style>
  <w:style w:type="paragraph" w:customStyle="1" w:styleId="Style7">
    <w:name w:val="Style7"/>
    <w:basedOn w:val="a"/>
    <w:uiPriority w:val="99"/>
    <w:rsid w:val="00EB69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69D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69DD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B69DD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EB69DD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EB69DD"/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EB6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B69DD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EB69DD"/>
  </w:style>
  <w:style w:type="character" w:customStyle="1" w:styleId="10pt2">
    <w:name w:val="Основной текст + 10 pt2"/>
    <w:aliases w:val="Полужирный6,Курсив10,Интервал 0 pt2"/>
    <w:basedOn w:val="a0"/>
    <w:uiPriority w:val="99"/>
    <w:rsid w:val="00EB69DD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EF2A-55F8-4047-9D35-699F6C2A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6</cp:revision>
  <cp:lastPrinted>2020-12-03T00:22:00Z</cp:lastPrinted>
  <dcterms:created xsi:type="dcterms:W3CDTF">2020-12-02T11:31:00Z</dcterms:created>
  <dcterms:modified xsi:type="dcterms:W3CDTF">2020-12-04T10:57:00Z</dcterms:modified>
</cp:coreProperties>
</file>