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9C" w:rsidRDefault="00020C9C" w:rsidP="00D61B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60A12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60A12"/>
          <w:sz w:val="24"/>
          <w:szCs w:val="24"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9C" w:rsidRDefault="00020C9C" w:rsidP="00D61B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60A12"/>
          <w:sz w:val="24"/>
          <w:szCs w:val="24"/>
        </w:rPr>
      </w:pPr>
    </w:p>
    <w:p w:rsidR="00020C9C" w:rsidRDefault="00020C9C" w:rsidP="00D61B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60A12"/>
          <w:sz w:val="24"/>
          <w:szCs w:val="24"/>
        </w:rPr>
      </w:pPr>
    </w:p>
    <w:p w:rsidR="00020C9C" w:rsidRDefault="00020C9C" w:rsidP="00D61B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60A12"/>
          <w:sz w:val="24"/>
          <w:szCs w:val="24"/>
        </w:rPr>
      </w:pPr>
    </w:p>
    <w:p w:rsidR="00020C9C" w:rsidRDefault="00020C9C" w:rsidP="00D61B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60A12"/>
          <w:sz w:val="24"/>
          <w:szCs w:val="24"/>
        </w:rPr>
      </w:pPr>
    </w:p>
    <w:p w:rsidR="00020C9C" w:rsidRPr="00020C9C" w:rsidRDefault="00020C9C" w:rsidP="00D61B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60A12"/>
          <w:sz w:val="24"/>
          <w:szCs w:val="24"/>
        </w:rPr>
      </w:pPr>
      <w:r w:rsidRPr="00020C9C">
        <w:rPr>
          <w:rFonts w:ascii="Times New Roman" w:eastAsia="Calibri" w:hAnsi="Times New Roman" w:cs="Times New Roman"/>
          <w:b/>
          <w:color w:val="060A12"/>
          <w:sz w:val="24"/>
          <w:szCs w:val="24"/>
        </w:rPr>
        <w:lastRenderedPageBreak/>
        <w:t>1.Пояснительная записка</w:t>
      </w:r>
    </w:p>
    <w:p w:rsidR="00D61BB9" w:rsidRPr="00796E64" w:rsidRDefault="00D61BB9" w:rsidP="00D61B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E64">
        <w:rPr>
          <w:rFonts w:ascii="Times New Roman" w:eastAsia="Calibri" w:hAnsi="Times New Roman" w:cs="Times New Roman"/>
          <w:color w:val="060A12"/>
          <w:sz w:val="24"/>
          <w:szCs w:val="24"/>
        </w:rPr>
        <w:t xml:space="preserve">Адаптированная рабочая программа разработана на основе: </w:t>
      </w:r>
      <w:r w:rsidRPr="00796E64">
        <w:rPr>
          <w:rFonts w:ascii="Times New Roman" w:eastAsia="Calibri" w:hAnsi="Times New Roman" w:cs="Times New Roman"/>
          <w:bCs/>
          <w:sz w:val="24"/>
          <w:szCs w:val="24"/>
        </w:rPr>
        <w:t xml:space="preserve">Приказа </w:t>
      </w:r>
      <w:proofErr w:type="spellStart"/>
      <w:r w:rsidRPr="00796E64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Pr="00796E64">
        <w:rPr>
          <w:rFonts w:ascii="Times New Roman" w:eastAsia="Calibri" w:hAnsi="Times New Roman" w:cs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proofErr w:type="spellStart"/>
      <w:r w:rsidRPr="00796E64">
        <w:rPr>
          <w:rFonts w:ascii="Times New Roman" w:eastAsia="Calibri" w:hAnsi="Times New Roman" w:cs="Times New Roman"/>
          <w:sz w:val="24"/>
          <w:szCs w:val="24"/>
        </w:rPr>
        <w:t>и</w:t>
      </w:r>
      <w:r w:rsidRPr="00796E64">
        <w:rPr>
          <w:rFonts w:ascii="Times New Roman" w:eastAsia="Calibri" w:hAnsi="Times New Roman" w:cs="Times New Roman"/>
          <w:color w:val="060A12"/>
          <w:sz w:val="24"/>
          <w:szCs w:val="24"/>
        </w:rPr>
        <w:t>программно</w:t>
      </w:r>
      <w:proofErr w:type="spellEnd"/>
      <w:r w:rsidRPr="00796E64">
        <w:rPr>
          <w:rFonts w:ascii="Times New Roman" w:eastAsia="Calibri" w:hAnsi="Times New Roman" w:cs="Times New Roman"/>
          <w:color w:val="060A12"/>
          <w:sz w:val="24"/>
          <w:szCs w:val="24"/>
        </w:rPr>
        <w:t>-методического материала «Программа специальных (коррекционных) общеобразовательных учреждений</w:t>
      </w:r>
      <w:proofErr w:type="gramStart"/>
      <w:r w:rsidRPr="00796E64">
        <w:rPr>
          <w:rFonts w:ascii="Times New Roman" w:eastAsia="Calibri" w:hAnsi="Times New Roman" w:cs="Times New Roman"/>
          <w:color w:val="060A12"/>
          <w:sz w:val="24"/>
          <w:szCs w:val="24"/>
        </w:rPr>
        <w:t>»</w:t>
      </w:r>
      <w:r w:rsidRPr="00796E6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96E64">
        <w:rPr>
          <w:rFonts w:ascii="Times New Roman" w:eastAsia="Calibri" w:hAnsi="Times New Roman" w:cs="Times New Roman"/>
          <w:sz w:val="24"/>
          <w:szCs w:val="24"/>
        </w:rPr>
        <w:t>од редакцией В.В</w:t>
      </w:r>
      <w:r w:rsidRPr="00796E64">
        <w:rPr>
          <w:rFonts w:ascii="Times New Roman" w:eastAsia="Calibri" w:hAnsi="Times New Roman" w:cs="Times New Roman"/>
          <w:bCs/>
          <w:sz w:val="24"/>
          <w:szCs w:val="24"/>
        </w:rPr>
        <w:t>. Воронковой.</w:t>
      </w:r>
    </w:p>
    <w:p w:rsidR="00D61BB9" w:rsidRPr="00796E64" w:rsidRDefault="00D61BB9" w:rsidP="00D61BB9">
      <w:pPr>
        <w:spacing w:after="0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796E64">
        <w:rPr>
          <w:rFonts w:ascii="Times New Roman" w:eastAsia="Calibri" w:hAnsi="Times New Roman" w:cs="Times New Roman"/>
          <w:sz w:val="24"/>
          <w:szCs w:val="24"/>
        </w:rPr>
        <w:t xml:space="preserve">Учебный план разработан на основе следующих нормативных документов:                                                                                                                                                                                                                                         - Федеральный закон Российской Федерации «Об образовании в Российской Федерации» </w:t>
      </w:r>
      <w:r w:rsidRPr="00796E6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96E64">
        <w:rPr>
          <w:rFonts w:ascii="Times New Roman" w:eastAsia="Calibri" w:hAnsi="Times New Roman" w:cs="Times New Roman"/>
          <w:sz w:val="24"/>
          <w:szCs w:val="24"/>
        </w:rPr>
        <w:t xml:space="preserve"> 273-Ф3 (в ред. Федеральных законов от 07.05.2013 </w:t>
      </w:r>
      <w:r w:rsidRPr="00796E6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96E64">
        <w:rPr>
          <w:rFonts w:ascii="Times New Roman" w:eastAsia="Calibri" w:hAnsi="Times New Roman" w:cs="Times New Roman"/>
          <w:sz w:val="24"/>
          <w:szCs w:val="24"/>
        </w:rPr>
        <w:t xml:space="preserve"> 99-ФЗ, от 23.07.2013 </w:t>
      </w:r>
      <w:r w:rsidRPr="00796E6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96E64">
        <w:rPr>
          <w:rFonts w:ascii="Times New Roman" w:eastAsia="Calibri" w:hAnsi="Times New Roman" w:cs="Times New Roman"/>
          <w:sz w:val="24"/>
          <w:szCs w:val="24"/>
        </w:rPr>
        <w:t xml:space="preserve"> 203-Ф3),     - Федеральный государственный образовательный стандарт образования обучающихся с </w:t>
      </w:r>
      <w:proofErr w:type="spellStart"/>
      <w:r w:rsidRPr="00796E64">
        <w:rPr>
          <w:rFonts w:ascii="Times New Roman" w:eastAsia="Calibri" w:hAnsi="Times New Roman" w:cs="Times New Roman"/>
          <w:sz w:val="24"/>
          <w:szCs w:val="24"/>
        </w:rPr>
        <w:t>умственной</w:t>
      </w:r>
      <w:r w:rsidRPr="00796E64">
        <w:rPr>
          <w:rFonts w:ascii="Times New Roman" w:eastAsia="Calibri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eastAsia="Calibri" w:hAnsi="Times New Roman" w:cs="Times New Roman"/>
          <w:sz w:val="24"/>
          <w:szCs w:val="24"/>
        </w:rPr>
        <w:t>отсталостью</w:t>
      </w:r>
      <w:proofErr w:type="gramStart"/>
      <w:r w:rsidRPr="00796E64">
        <w:rPr>
          <w:rFonts w:ascii="Times New Roman" w:eastAsia="Calibri" w:hAnsi="Times New Roman" w:cs="Times New Roman"/>
          <w:color w:val="FFFFFF"/>
          <w:sz w:val="24"/>
          <w:szCs w:val="24"/>
        </w:rPr>
        <w:t>а</w:t>
      </w:r>
      <w:proofErr w:type="spellEnd"/>
      <w:r w:rsidRPr="00796E6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796E64">
        <w:rPr>
          <w:rFonts w:ascii="Times New Roman" w:eastAsia="Calibri" w:hAnsi="Times New Roman" w:cs="Times New Roman"/>
          <w:sz w:val="24"/>
          <w:szCs w:val="24"/>
        </w:rPr>
        <w:t>интеллектуальными</w:t>
      </w:r>
      <w:r w:rsidRPr="00796E64">
        <w:rPr>
          <w:rFonts w:ascii="Times New Roman" w:eastAsia="Calibri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eastAsia="Calibri" w:hAnsi="Times New Roman" w:cs="Times New Roman"/>
          <w:sz w:val="24"/>
          <w:szCs w:val="24"/>
        </w:rPr>
        <w:t>нарушениями</w:t>
      </w:r>
      <w:proofErr w:type="spellEnd"/>
      <w:r w:rsidRPr="00796E64">
        <w:rPr>
          <w:rFonts w:ascii="Times New Roman" w:eastAsia="Calibri" w:hAnsi="Times New Roman" w:cs="Times New Roman"/>
          <w:sz w:val="24"/>
          <w:szCs w:val="24"/>
        </w:rPr>
        <w:t>)</w:t>
      </w:r>
      <w:r w:rsidRPr="007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796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96E64">
        <w:rPr>
          <w:rFonts w:ascii="Times New Roman" w:eastAsia="Calibri" w:hAnsi="Times New Roman" w:cs="Times New Roman"/>
          <w:sz w:val="24"/>
          <w:szCs w:val="24"/>
        </w:rPr>
        <w:t>;                                                - адаптированной основной общеобразовательной программы (АООП) на основе ФГОС для обучающихся с умственной отсталостью (интеллектуальными нарушениями);                 -Устав</w:t>
      </w:r>
      <w:r w:rsidRPr="00796E64">
        <w:rPr>
          <w:rFonts w:ascii="Times New Roman" w:eastAsia="Calibri" w:hAnsi="Times New Roman" w:cs="Times New Roman"/>
          <w:color w:val="FFFFFF"/>
          <w:sz w:val="24"/>
          <w:szCs w:val="24"/>
        </w:rPr>
        <w:t>п</w:t>
      </w:r>
      <w:r w:rsidRPr="00796E64">
        <w:rPr>
          <w:rFonts w:ascii="Times New Roman" w:eastAsia="Calibri" w:hAnsi="Times New Roman" w:cs="Times New Roman"/>
          <w:sz w:val="24"/>
          <w:szCs w:val="24"/>
        </w:rPr>
        <w:t>МБОУ</w:t>
      </w:r>
      <w:r w:rsidRPr="00796E64">
        <w:rPr>
          <w:rFonts w:ascii="Times New Roman" w:eastAsia="Calibri" w:hAnsi="Times New Roman" w:cs="Times New Roman"/>
          <w:color w:val="FFFFFF"/>
          <w:sz w:val="24"/>
          <w:szCs w:val="24"/>
        </w:rPr>
        <w:t>п</w:t>
      </w:r>
      <w:r w:rsidRPr="00796E64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796E64">
        <w:rPr>
          <w:rFonts w:ascii="Times New Roman" w:eastAsia="Calibri" w:hAnsi="Times New Roman" w:cs="Times New Roman"/>
          <w:sz w:val="24"/>
          <w:szCs w:val="24"/>
        </w:rPr>
        <w:t>Новомарьясовская</w:t>
      </w:r>
      <w:r w:rsidRPr="00796E64">
        <w:rPr>
          <w:rFonts w:ascii="Times New Roman" w:eastAsia="Calibri" w:hAnsi="Times New Roman" w:cs="Times New Roman"/>
          <w:color w:val="FFFFFF"/>
          <w:sz w:val="24"/>
          <w:szCs w:val="24"/>
        </w:rPr>
        <w:t>п</w:t>
      </w:r>
      <w:r w:rsidRPr="00796E64">
        <w:rPr>
          <w:rFonts w:ascii="Times New Roman" w:eastAsia="Calibri" w:hAnsi="Times New Roman" w:cs="Times New Roman"/>
          <w:sz w:val="24"/>
          <w:szCs w:val="24"/>
        </w:rPr>
        <w:t>СОШ</w:t>
      </w:r>
      <w:proofErr w:type="spellEnd"/>
      <w:r w:rsidRPr="00796E64">
        <w:rPr>
          <w:rFonts w:ascii="Times New Roman" w:eastAsia="Calibri" w:hAnsi="Times New Roman" w:cs="Times New Roman"/>
          <w:sz w:val="24"/>
          <w:szCs w:val="24"/>
        </w:rPr>
        <w:t>-И».</w:t>
      </w:r>
      <w:proofErr w:type="spellStart"/>
      <w:r w:rsidRPr="00796E64">
        <w:rPr>
          <w:rFonts w:ascii="Times New Roman" w:eastAsia="Calibri" w:hAnsi="Times New Roman" w:cs="Times New Roman"/>
          <w:color w:val="FFFFFF"/>
          <w:sz w:val="24"/>
          <w:szCs w:val="24"/>
        </w:rPr>
        <w:t>пп</w:t>
      </w:r>
      <w:proofErr w:type="spellEnd"/>
    </w:p>
    <w:p w:rsidR="00155BE3" w:rsidRPr="00796E64" w:rsidRDefault="00155BE3" w:rsidP="00155BE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E64">
        <w:rPr>
          <w:rFonts w:ascii="Times New Roman" w:eastAsia="Calibri" w:hAnsi="Times New Roman" w:cs="Times New Roman"/>
          <w:sz w:val="24"/>
          <w:szCs w:val="24"/>
        </w:rPr>
        <w:t>Индивидуальный учебный план устанавливает предметные области, предметы и коррекци</w:t>
      </w:r>
      <w:r w:rsidRPr="00796E64">
        <w:rPr>
          <w:rFonts w:ascii="Times New Roman" w:eastAsia="Calibri" w:hAnsi="Times New Roman" w:cs="Times New Roman"/>
          <w:sz w:val="24"/>
          <w:szCs w:val="24"/>
        </w:rPr>
        <w:softHyphen/>
        <w:t xml:space="preserve">онные курсы, соответствующие особым образовательным возможностям и </w:t>
      </w:r>
      <w:proofErr w:type="spellStart"/>
      <w:r w:rsidRPr="00796E64">
        <w:rPr>
          <w:rFonts w:ascii="Times New Roman" w:eastAsia="Calibri" w:hAnsi="Times New Roman" w:cs="Times New Roman"/>
          <w:sz w:val="24"/>
          <w:szCs w:val="24"/>
        </w:rPr>
        <w:t>потребностям</w:t>
      </w:r>
      <w:r w:rsidRPr="00796E64">
        <w:rPr>
          <w:rFonts w:ascii="Times New Roman" w:eastAsia="Calibri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spellEnd"/>
      <w:r w:rsidRPr="00796E64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ребенка. 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 же на обучение использованию альтернативных средств общения.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Целью программы является подготовка к овладению коммуникативными и речевыми навыками с использованием средств вербальной и альтернативной коммуникации.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Задачи: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формирование умения слушать и понимать собеседника;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формирование умения выполнять несложные инструкции;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формирование умения отвечать на вопросы;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формирование правильной артикуляции и дикции;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формирование умения употреблять слова и выражения: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«здравствуйте», «до свидания», «спасибо», «пожалуйста», «да», «нет», «туалет»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мыть руки», «хорошо», «плохо», «мама», «папа», «бабушка», «я», «ты», «пить»,«стоять», «стол», «стул» жестом, символом в различных коммуникативных ситуациях;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формирование представление о понятиях: «слово», «предложение», «слог»;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обучение умению делить слова на слоги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обучение правильной посадке при письме;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обучение правильному захвату карандаша;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обучение написанию вертикальных, горизонтальных, наклонных линий;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обучение умению обводить фигуры по шаблону и трафарету, контуру.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Коррекционно – развивающие: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развитие речи;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развитие слухового и зрительного восприятия;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развитие памяти;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развитие внимания;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развитие зрительно-двигательной координации;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развитие мелкой моторики пальцев, кисти рук;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lastRenderedPageBreak/>
        <w:t>- воспитывать интерес к процессу обучения;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к сверстникам;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96E64">
        <w:rPr>
          <w:rFonts w:ascii="Times New Roman" w:hAnsi="Times New Roman" w:cs="Times New Roman"/>
          <w:sz w:val="24"/>
          <w:szCs w:val="24"/>
        </w:rPr>
        <w:t>- воспитывать целенаправленность, терпеливость, работоспособность, настойчивость, трудолюбие, самостоятельность, навыки контроля и самоконтроля;</w:t>
      </w:r>
      <w:proofErr w:type="gramEnd"/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воспитывать умение планировать работу и доводить начатое дело до завершения.</w:t>
      </w:r>
    </w:p>
    <w:p w:rsidR="00BD764B" w:rsidRPr="00796E64" w:rsidRDefault="00BD764B" w:rsidP="00BD76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Особенности обучения</w:t>
      </w:r>
    </w:p>
    <w:p w:rsidR="00BD764B" w:rsidRPr="00796E64" w:rsidRDefault="008D57FC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Занятия по предмету «Р</w:t>
      </w:r>
      <w:r w:rsidR="00BD764B" w:rsidRPr="00796E64">
        <w:rPr>
          <w:rFonts w:ascii="Times New Roman" w:hAnsi="Times New Roman" w:cs="Times New Roman"/>
          <w:sz w:val="24"/>
          <w:szCs w:val="24"/>
        </w:rPr>
        <w:t>ечь и альтернативная коммуникация» п</w:t>
      </w:r>
      <w:r w:rsidR="00084D22" w:rsidRPr="00796E64">
        <w:rPr>
          <w:rFonts w:ascii="Times New Roman" w:hAnsi="Times New Roman" w:cs="Times New Roman"/>
          <w:sz w:val="24"/>
          <w:szCs w:val="24"/>
        </w:rPr>
        <w:t>роводятся 5 раз</w:t>
      </w:r>
      <w:r w:rsidR="00BD764B" w:rsidRPr="00796E64">
        <w:rPr>
          <w:rFonts w:ascii="Times New Roman" w:hAnsi="Times New Roman" w:cs="Times New Roman"/>
          <w:sz w:val="24"/>
          <w:szCs w:val="24"/>
        </w:rPr>
        <w:t xml:space="preserve"> в неделю.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96E64">
        <w:rPr>
          <w:rFonts w:ascii="Times New Roman" w:hAnsi="Times New Roman" w:cs="Times New Roman"/>
          <w:sz w:val="24"/>
          <w:szCs w:val="24"/>
        </w:rPr>
        <w:t>В процессе урока учитель может использовать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 коммуникативных навыков.</w:t>
      </w:r>
      <w:proofErr w:type="gramEnd"/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Индивидуальные формы работы на занятиях органически сочетаются с 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фронтальными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 xml:space="preserve"> и групповыми.</w:t>
      </w:r>
    </w:p>
    <w:p w:rsidR="009E36AD" w:rsidRPr="00796E64" w:rsidRDefault="00BD764B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Дидактический материал подобран в соответствии с содержанием и задачами урока-занятия, с уче</w:t>
      </w:r>
      <w:r w:rsidR="00084D22" w:rsidRPr="00796E64">
        <w:rPr>
          <w:rFonts w:ascii="Times New Roman" w:hAnsi="Times New Roman" w:cs="Times New Roman"/>
          <w:sz w:val="24"/>
          <w:szCs w:val="24"/>
        </w:rPr>
        <w:t>том уровня развития речи детей.</w:t>
      </w:r>
    </w:p>
    <w:p w:rsidR="000E34B9" w:rsidRPr="00796E64" w:rsidRDefault="000E34B9" w:rsidP="000E34B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0E34B9" w:rsidRPr="00796E64" w:rsidRDefault="000E34B9" w:rsidP="000E34B9">
      <w:pPr>
        <w:spacing w:after="0"/>
        <w:rPr>
          <w:rFonts w:ascii="Times New Roman" w:hAnsi="Times New Roman" w:cs="Times New Roman"/>
          <w:color w:val="FFFFFF"/>
          <w:sz w:val="24"/>
          <w:szCs w:val="24"/>
        </w:rPr>
      </w:pPr>
      <w:r w:rsidRPr="0079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</w:t>
      </w:r>
      <w:r w:rsidR="0042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учебного предмета отведено 280 часов, 8 часов в неделю, 35 учебных недель</w:t>
      </w:r>
      <w:r w:rsidRPr="0079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</w:p>
    <w:p w:rsidR="000E34B9" w:rsidRPr="00796E64" w:rsidRDefault="000E34B9" w:rsidP="000E34B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6E64">
        <w:rPr>
          <w:rFonts w:ascii="Times New Roman" w:eastAsia="Calibri" w:hAnsi="Times New Roman" w:cs="Times New Roman"/>
          <w:color w:val="FFFFFF"/>
          <w:sz w:val="24"/>
          <w:szCs w:val="24"/>
        </w:rPr>
        <w:t>ррррр</w:t>
      </w:r>
      <w:r w:rsidRPr="00796E64">
        <w:rPr>
          <w:rFonts w:ascii="Times New Roman" w:eastAsia="Calibri" w:hAnsi="Times New Roman" w:cs="Times New Roman"/>
          <w:sz w:val="24"/>
          <w:szCs w:val="24"/>
        </w:rPr>
        <w:t>Рабочая</w:t>
      </w:r>
      <w:proofErr w:type="spellEnd"/>
      <w:r w:rsidRPr="00796E64">
        <w:rPr>
          <w:rFonts w:ascii="Times New Roman" w:eastAsia="Calibri" w:hAnsi="Times New Roman" w:cs="Times New Roman"/>
          <w:sz w:val="24"/>
          <w:szCs w:val="24"/>
        </w:rPr>
        <w:t xml:space="preserve"> программа ориентирована на использование учебно-методического комплекта:                       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 Программно-методические материалы «Обучение детей с 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выраженным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 xml:space="preserve"> недоразвитие интеллекта» Под редакцией кандидата психологический наук, профессора -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</w:t>
      </w:r>
      <w:r w:rsidR="0035756D">
        <w:rPr>
          <w:rFonts w:ascii="Times New Roman" w:hAnsi="Times New Roman" w:cs="Times New Roman"/>
          <w:sz w:val="24"/>
          <w:szCs w:val="24"/>
        </w:rPr>
        <w:t>И. М. Москва, 2015</w:t>
      </w:r>
      <w:r w:rsidRPr="00796E64">
        <w:rPr>
          <w:rFonts w:ascii="Times New Roman" w:hAnsi="Times New Roman" w:cs="Times New Roman"/>
          <w:sz w:val="24"/>
          <w:szCs w:val="24"/>
        </w:rPr>
        <w:t>г</w:t>
      </w:r>
    </w:p>
    <w:p w:rsidR="009E36AD" w:rsidRPr="00796E64" w:rsidRDefault="000E34B9" w:rsidP="000E3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Отражение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специфики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По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данной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программе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занимается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1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ученик-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Макаренко Алексей.                                                                       По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заключению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ПМПК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выявлены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следующие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особенности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: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м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системное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недо-развитие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речи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п</w:t>
      </w:r>
      <w:r w:rsidR="008D57FC" w:rsidRPr="00796E64">
        <w:rPr>
          <w:rFonts w:ascii="Times New Roman" w:hAnsi="Times New Roman" w:cs="Times New Roman"/>
          <w:sz w:val="24"/>
          <w:szCs w:val="24"/>
        </w:rPr>
        <w:t>средней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п</w:t>
      </w:r>
      <w:r w:rsidRPr="00796E64">
        <w:rPr>
          <w:rFonts w:ascii="Times New Roman" w:hAnsi="Times New Roman" w:cs="Times New Roman"/>
          <w:sz w:val="24"/>
          <w:szCs w:val="24"/>
        </w:rPr>
        <w:t>степени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при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умственной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отсталости.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8D57FC" w:rsidRPr="00796E64">
        <w:rPr>
          <w:rFonts w:ascii="Times New Roman" w:hAnsi="Times New Roman" w:cs="Times New Roman"/>
          <w:sz w:val="24"/>
          <w:szCs w:val="24"/>
        </w:rPr>
        <w:t>Дизартрия 2 степени</w:t>
      </w:r>
      <w:r w:rsidRPr="00796E64">
        <w:rPr>
          <w:rFonts w:ascii="Times New Roman" w:hAnsi="Times New Roman" w:cs="Times New Roman"/>
          <w:sz w:val="24"/>
          <w:szCs w:val="24"/>
        </w:rPr>
        <w:t xml:space="preserve">. 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……</w:t>
      </w:r>
      <w:proofErr w:type="spellStart"/>
      <w:proofErr w:type="gramStart"/>
      <w:r w:rsidRPr="00796E64">
        <w:rPr>
          <w:rFonts w:ascii="Times New Roman" w:hAnsi="Times New Roman" w:cs="Times New Roman"/>
          <w:sz w:val="24"/>
          <w:szCs w:val="24"/>
        </w:rPr>
        <w:t>Программа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составлена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с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учётом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особенностей</w:t>
      </w:r>
      <w:r w:rsidRPr="00796E64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Pr="00796E64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proofErr w:type="spellStart"/>
      <w:r w:rsidRPr="00796E64">
        <w:rPr>
          <w:rFonts w:ascii="Times New Roman" w:hAnsi="Times New Roman" w:cs="Times New Roman"/>
          <w:color w:val="FFFFFF"/>
          <w:sz w:val="24"/>
          <w:szCs w:val="24"/>
        </w:rPr>
        <w:t>олоои</w:t>
      </w:r>
      <w:r w:rsidRPr="0079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</w:t>
      </w:r>
      <w:proofErr w:type="spellEnd"/>
      <w:r w:rsidRPr="0079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 рисков: </w:t>
      </w:r>
      <w:r w:rsidRPr="007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7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болезни учителя, курсовой переподготовки, поездках на семинары, уроки </w:t>
      </w:r>
      <w:proofErr w:type="gramStart"/>
      <w:r w:rsidRPr="0079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796E6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BD764B" w:rsidRPr="00796E64" w:rsidRDefault="00084D22" w:rsidP="00BD7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E64">
        <w:rPr>
          <w:rFonts w:ascii="Times New Roman" w:hAnsi="Times New Roman" w:cs="Times New Roman"/>
          <w:b/>
          <w:sz w:val="24"/>
          <w:szCs w:val="24"/>
        </w:rPr>
        <w:t>2.</w:t>
      </w:r>
      <w:r w:rsidR="00BD764B" w:rsidRPr="00796E6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BD764B" w:rsidRPr="00796E64" w:rsidRDefault="00BD764B" w:rsidP="00BD76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64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BD764B" w:rsidRPr="00796E64" w:rsidRDefault="00BD764B" w:rsidP="00BD76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64">
        <w:rPr>
          <w:rFonts w:ascii="Times New Roman" w:hAnsi="Times New Roman" w:cs="Times New Roman"/>
          <w:bCs/>
          <w:sz w:val="24"/>
          <w:szCs w:val="24"/>
        </w:rPr>
        <w:t xml:space="preserve">1) овладение начальными навыками адаптации в классе; </w:t>
      </w:r>
    </w:p>
    <w:p w:rsidR="00BD764B" w:rsidRPr="00796E64" w:rsidRDefault="00BD764B" w:rsidP="00BD76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64">
        <w:rPr>
          <w:rFonts w:ascii="Times New Roman" w:hAnsi="Times New Roman" w:cs="Times New Roman"/>
          <w:bCs/>
          <w:sz w:val="24"/>
          <w:szCs w:val="24"/>
        </w:rPr>
        <w:t xml:space="preserve">2) развитие мотивов учебной деятельности; </w:t>
      </w:r>
    </w:p>
    <w:p w:rsidR="00BD764B" w:rsidRPr="00796E64" w:rsidRDefault="00BD764B" w:rsidP="00BD76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64">
        <w:rPr>
          <w:rFonts w:ascii="Times New Roman" w:hAnsi="Times New Roman" w:cs="Times New Roman"/>
          <w:bCs/>
          <w:sz w:val="24"/>
          <w:szCs w:val="24"/>
        </w:rPr>
        <w:t>3) развитие самостоятельности и личной ответственности за свои поступки;</w:t>
      </w:r>
    </w:p>
    <w:p w:rsidR="00BD764B" w:rsidRPr="00796E64" w:rsidRDefault="00BD764B" w:rsidP="00BD76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64">
        <w:rPr>
          <w:rFonts w:ascii="Times New Roman" w:hAnsi="Times New Roman" w:cs="Times New Roman"/>
          <w:bCs/>
          <w:sz w:val="24"/>
          <w:szCs w:val="24"/>
        </w:rPr>
        <w:t xml:space="preserve">4) развитие навыков сотрудничества </w:t>
      </w:r>
      <w:proofErr w:type="gramStart"/>
      <w:r w:rsidRPr="00796E64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796E64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D764B" w:rsidRPr="00796E64" w:rsidRDefault="00BD764B" w:rsidP="00BD76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6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BD764B" w:rsidRPr="00796E64" w:rsidRDefault="00BD764B" w:rsidP="00BD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796E64">
        <w:rPr>
          <w:rFonts w:ascii="Times New Roman" w:hAnsi="Times New Roman" w:cs="Times New Roman"/>
          <w:sz w:val="24"/>
          <w:szCs w:val="24"/>
        </w:rPr>
        <w:t>знать и называть слова, символы и жесты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здравствуйте», «до свидания»,«спасибо»,«пожалуйста»,«да», «нет»,«туалет», «мыть руки»,«хорошо», «плохо»,«мама», «папа»,«бабушка»,«я», «ты»;</w:t>
      </w:r>
    </w:p>
    <w:p w:rsidR="00BD764B" w:rsidRPr="00796E64" w:rsidRDefault="00BD764B" w:rsidP="00BD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</w:t>
      </w:r>
      <w:r w:rsidR="00084D22" w:rsidRPr="00796E64">
        <w:rPr>
          <w:rFonts w:ascii="Times New Roman" w:hAnsi="Times New Roman" w:cs="Times New Roman"/>
          <w:sz w:val="24"/>
          <w:szCs w:val="24"/>
        </w:rPr>
        <w:t xml:space="preserve">уметь употреблять слова </w:t>
      </w:r>
      <w:r w:rsidRPr="00796E64">
        <w:rPr>
          <w:rFonts w:ascii="Times New Roman" w:hAnsi="Times New Roman" w:cs="Times New Roman"/>
          <w:sz w:val="24"/>
          <w:szCs w:val="24"/>
        </w:rPr>
        <w:t>жесты и символы в различных коммуникативных ситуациях: «здравствуйте»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до свидания»,«спасибо»,«пожалуйста»,«да», «нет»,«туалет», «мыть руки»,«хорошо», «плохо»,«мама», «папа»,«бабушка»,«я», «ты»,знать символы или жесты:«здравствуйте»,«до свидания»,«спасибо»,«пожалуйста»,«да», «нет»,«туалет», «мыть руки»,«хорошо», «плохо»,«мама», «папа»,«бабушка»,«я», «ты»;</w:t>
      </w:r>
    </w:p>
    <w:p w:rsidR="00BD764B" w:rsidRPr="00796E64" w:rsidRDefault="00BD764B" w:rsidP="00BD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уметь и по возможности</w:t>
      </w:r>
      <w:r w:rsidR="00084D22" w:rsidRPr="00796E64">
        <w:rPr>
          <w:rFonts w:ascii="Times New Roman" w:hAnsi="Times New Roman" w:cs="Times New Roman"/>
          <w:sz w:val="24"/>
          <w:szCs w:val="24"/>
        </w:rPr>
        <w:t xml:space="preserve"> </w:t>
      </w:r>
      <w:r w:rsidRPr="00796E64">
        <w:rPr>
          <w:rFonts w:ascii="Times New Roman" w:hAnsi="Times New Roman" w:cs="Times New Roman"/>
          <w:sz w:val="24"/>
          <w:szCs w:val="24"/>
        </w:rPr>
        <w:t>употреблять жесты и символы в различных коммуникативных ситуациях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здравствуйте»«до свидания»,«спасибо»,«пожалуйста»,«да», «нет»,«туалет», «мыть руки»,«хорошо», «плохо»,«мама», «папа»«бабушка»,«я», «ты».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Чтение: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Неречевые звуки: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определять источник звука с опорой на практические действия (не более пяти источников);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определять направление звука, исходящего из разных источников;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определять источник звука с опорой на практические действия (не более двух источников).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Речевые звуки: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-уметь имитировать неречевые звуки 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речевыми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 xml:space="preserve"> (например, ш – шипит гусь, з – звенит комар);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различать неречевые и речевые звуки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Слово: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условно – графически фиксировать 2-3слова с последующим «чтением» их вразбивку;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условно – графически фиксировать слово с последующим «чтением» с помощью.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Предложение: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условно – графически фиксировать заданные предложения с последующим «чтением»;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подбирать одно из двух близких по содержанию предложение к заданной картинке с последующим «чтением» предложения по условно-графическому изображению;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 уметь делить предложение, состоящее из двух слов, 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условно-графически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 xml:space="preserve"> фиксировать и «читать» его;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составлять предложения по схеме – Кто? Что делает? – по сюжетным картинкам;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условно – графически фиксировать предложение с последующим «чтением» с помощью.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Слог: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делить слова (2 слога) на слоги самостоятельно;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делить слова (2 слога) на слоги с помощью.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Письмо: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знать и соблюдать гигиенические правила письма (посадка, положение рук при письме, положение карандаша, альбома);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-знать и соблюдать гигиенические правила письма (посадка, положение рук при письме, положение альбома, карандаша).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Выполнение</w:t>
      </w:r>
      <w:r w:rsidR="00084D22" w:rsidRPr="0079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упражненийдля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кистей и пальцев рук: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уметь выполнять упражнение для кистей и пальцев рук;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уметь выполнять упражнение для кистей и пальцев рук с помощью.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Ориентировкана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 xml:space="preserve"> бумаги: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ориентироваться на альбомном листе бумаги;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lastRenderedPageBreak/>
        <w:t>-уметь ориентироваться на альбомном листе бумаги с помощью.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Обводка</w:t>
      </w:r>
      <w:r w:rsidR="00084D22" w:rsidRPr="0079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фигурпо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шаблону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рафарету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>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-уметь обводить фигуры по шаблонам, трафаретам с последующим </w:t>
      </w:r>
      <w:r w:rsidR="00796E64" w:rsidRPr="00796E6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закрашиванием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орисовыванием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до какого-либо предмета;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обводить фигуры по шаблонам, трафаретам с последующим закрашиванием.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Обводка фигур по контуру: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обводить фигуры по</w:t>
      </w:r>
      <w:r w:rsidR="00796E64" w:rsidRPr="00796E64">
        <w:rPr>
          <w:rFonts w:ascii="Times New Roman" w:hAnsi="Times New Roman" w:cs="Times New Roman"/>
          <w:sz w:val="24"/>
          <w:szCs w:val="24"/>
        </w:rPr>
        <w:t xml:space="preserve"> </w:t>
      </w:r>
      <w:r w:rsidRPr="00796E64">
        <w:rPr>
          <w:rFonts w:ascii="Times New Roman" w:hAnsi="Times New Roman" w:cs="Times New Roman"/>
          <w:sz w:val="24"/>
          <w:szCs w:val="24"/>
        </w:rPr>
        <w:t>контуру (пунктирным линиям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- - -);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обводить фигуры по</w:t>
      </w:r>
      <w:r w:rsidR="00796E64" w:rsidRPr="00796E64">
        <w:rPr>
          <w:rFonts w:ascii="Times New Roman" w:hAnsi="Times New Roman" w:cs="Times New Roman"/>
          <w:sz w:val="24"/>
          <w:szCs w:val="24"/>
        </w:rPr>
        <w:t xml:space="preserve"> </w:t>
      </w:r>
      <w:r w:rsidRPr="00796E64">
        <w:rPr>
          <w:rFonts w:ascii="Times New Roman" w:hAnsi="Times New Roman" w:cs="Times New Roman"/>
          <w:sz w:val="24"/>
          <w:szCs w:val="24"/>
        </w:rPr>
        <w:t>контуру (сплошная линия).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Ориентировка в рабочей строке: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ориентироваться в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рабочей строке (верхняя линия, нижняя линия), (начало, середина, конец).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уметь ориентироваться в рабочей строке.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Рисование вертикальных линий: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-узнавать вертикальные линии в предметах, на картинках;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96E64">
        <w:rPr>
          <w:rFonts w:ascii="Times New Roman" w:hAnsi="Times New Roman" w:cs="Times New Roman"/>
          <w:sz w:val="24"/>
          <w:szCs w:val="24"/>
        </w:rPr>
        <w:t>- уметь рисовать произвольные вертикальные линии, линии по начальной и конечной точкам в альбоме, в строке;</w:t>
      </w:r>
      <w:proofErr w:type="gramEnd"/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-узнавать вертикальные линии в предметах, на картинках;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уметь рисовать вертикальные линии в альбоме, в строке по обводке с помощью («рука в руке»).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Рисование горизонтальных линий: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-узнавать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горизонтальныелинии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в предметах, на картинках;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 уметь рисовать произвольные горизонтальные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линии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инии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по начальной и конечной точкам в альбоме, в строке;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-узнавать горизонтальные линии в предметах, на картинках;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уметь рисовать горизонтальные линии по обводке в альбоме, в строке с помощь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 xml:space="preserve"> «рука в руке»).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Рисование наклонных линий: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-узнавать наклонные линии в предметах, на картинках;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96E64">
        <w:rPr>
          <w:rFonts w:ascii="Times New Roman" w:hAnsi="Times New Roman" w:cs="Times New Roman"/>
          <w:sz w:val="24"/>
          <w:szCs w:val="24"/>
        </w:rPr>
        <w:t>- уметь рисовать произвольные наклонные линии, линии по начальной и конечной точкам в альбоме, в строке</w:t>
      </w:r>
      <w:proofErr w:type="gramEnd"/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-узнавать наклонные линии в предметах, на картинках;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уметь рисовать наклонные линии в альбоме, строке по обводке с помощью «рука в руку»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Рисование комбинаций из</w:t>
      </w:r>
      <w:r w:rsidR="00084D22" w:rsidRPr="00796E64">
        <w:rPr>
          <w:rFonts w:ascii="Times New Roman" w:hAnsi="Times New Roman" w:cs="Times New Roman"/>
          <w:sz w:val="24"/>
          <w:szCs w:val="24"/>
        </w:rPr>
        <w:t xml:space="preserve"> </w:t>
      </w:r>
      <w:r w:rsidRPr="00796E64">
        <w:rPr>
          <w:rFonts w:ascii="Times New Roman" w:hAnsi="Times New Roman" w:cs="Times New Roman"/>
          <w:sz w:val="24"/>
          <w:szCs w:val="24"/>
        </w:rPr>
        <w:t xml:space="preserve">вертикальных,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горизонтальных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аклонных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линий: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-уметь рисовать бордюр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изнаклонных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линий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разнойдлины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по опорным точкам;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 уметь рисовать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композициииз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вертикальных горизонтальных, наклонных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линийвне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строки и в строке по образцу.</w:t>
      </w:r>
    </w:p>
    <w:p w:rsidR="00BD764B" w:rsidRPr="00796E64" w:rsidRDefault="00BD764B" w:rsidP="00BD76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-уметь рисовать бордюр из наклонных линий разной длины по обводке с помощью «рука в руку»;</w:t>
      </w:r>
    </w:p>
    <w:p w:rsidR="009E36AD" w:rsidRPr="00796E64" w:rsidRDefault="00BD764B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уметь рисовать композиции из вертикальных горизонтальных, наклонных линий вне строки и в строке по обводке с помощью «рука в руку»</w:t>
      </w:r>
    </w:p>
    <w:p w:rsidR="009E36AD" w:rsidRPr="00796E64" w:rsidRDefault="00155BE3" w:rsidP="00155BE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9E36AD" w:rsidRPr="00796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Основное содержание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Каждый раздел предмета включает в себя несколько подразделов: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Раздел: «Коммуникация»: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слова – приветствия: «здравствуйте», «привет»;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слова – прощания: «пока», «до свидания»;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слова – благодарность: «спасибо», «пожалуйста»;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слова: «да», «нет»;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«туалет», «мыть руки»;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«хорошо», «плохо»;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«мама», «папа», «бабушка»;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«я», «ты»;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lastRenderedPageBreak/>
        <w:t>«пить», «стоять»;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«стол», «стул». 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Раздел: «Чтение»: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Неречевые звуки.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Экскурсия по теме: «Звуки вокруг нас».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Определение источника звука с опорой на практические действия (не более трёх источников).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определении источника звука с опорой на практические действия (четыре источника).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определении источника звука, воспроизводимого с изменением силы звучания (источники те же).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определении направления звука, исходящего из одного источника.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определении направления звука, исходящего из разных источников.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Речевые звуки.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Обучение имитации звуков окружающей среды речевыми звуками. Укрепление мышц артикуляционного аппарата.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 Упражнение в имитации неречевых звуков речевыми (например, ш – шипит гусь, з 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>венит комар, у – воет волк и т. п.).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произнесении имитационных речевых звуков с изменением силы звучания. Элементарная артикуляционная гимнастика.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определении направления имитационных речевых звуков.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Элементарная артикуляционная гимнастика.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определении принадлежности имитационных речевых звуков конкретному человеку.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различении речевых и неречевых звуков.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различении речевых и неречевых звуков.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Буквы и звуки. Уметь различать буквы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, Мм,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Нн</w:t>
      </w:r>
      <w:proofErr w:type="spellEnd"/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Слово. (Выделение слова как единицы речи)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понятием «слово». Называние предметов.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Называние предмета. Практическое ознакомление с понятием «слово» и его условно-графическим изображением.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Упражнения в условно – графической фиксации слова с последующим его «чтением».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Кодирование 3-4 слов, предложенных учителем к сюжетной картинке (к стихотворению «Мишка»), их чтение.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условно – графической фиксации слов (2-3) с последующим «чтением» их по порядку (пропедевтика предложений).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условно – графической фиксации 2-3слов с последующим «чтением» их в разбивку.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«подписи» картинки словами (схемы слов) с их последующим «чтением» по порядку и в разбивку.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Подбор слов к картинке на сюжет сказки «Репка» в точном соответствии с количеством предложенных условно-графических изображений.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«Подпись» сюжетной картинки к сказке «Репка» словами с их последующим « чтением» по порядку и в разбивку.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Подбор слов по теме «Овощи», их условно-графическое кодирование и последующее «чтение».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условно – графической фиксации 2-3слов по памяти с их последующим «чтением» по порядку и в разбивку.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Предложение. (Выделение предложения как единицы речи; составление предложений).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lastRenderedPageBreak/>
        <w:t>- Ознакомление с понятием «предложение» и его условно-графическим изображением.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Условно – графическая фиксация заданных предложений с их последующим «чтением».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Условно – графическая фиксация заданных предложений с их последующим «чтением».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Составление предложений с опорой на ситуативную картинку, его кодирование и последующее «чтение».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Подбор одной из двух картинок к заданному предложению, фиксация предложения условно-графическим изображением и последующее «чтение». Составление, кодирование, «чтение» предложения по сказке «Колобок» с опорой на наглядность.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Составление простых предложений по предметной картинке, их кодирование и «чтение».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Деление предложений на слова.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делением предложения, состоящего из двух слов, на слова с опорой на тактильно-двигательные ощущения (хлопок, отстукивание и т. п.) и условно-графическое изображение предложения.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делении предложения, состоящего из двух слов. Условно-графическая фиксация и «чтение» предложения.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Составление предложения по схеме – Кто? Что делает? – по сюжетным картинкам.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составлении предложения по схеме – Кто? Что делает? – по предметной картинке и условно-графическому изображению с подстановкой различных слов- действий.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составлении предложения из двух слов на заданную тему: «Обязанности в семье» по условно-графическому изображению с последующим «чтением».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Деление данного предложения, состоящего из трёх слов, на слова. Условно-графическая фиксация, «чтение» предложения бегло и отдельными словами.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Составление предложений из трёх слов по сюжетным картинкам и условно-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графическому изображению с последующим «чтением» бегло и отдельными словами.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составлении предложения из трёх слов по сюжетным картинкам и условно-графическому изображению с последующим «чтением» бегло и отдельными словами.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составлении предложений из трёх слов по двум предметным картинкам и условно-графическому изображению с подстановкой различных слов- действий. Последующее «чтение» предложения бегло и отдельными словами.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Слог (деление слов на слоги).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понятием «слог» и его условно-графическим изображением (полоски, более короткие, чем слова или квадраты).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делении слов, состоящих из двух слогов, на слоги с опорой на тактильно-двигательные ощущения и условно-графическое изображение слога.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делении слов(2 слога) на слоги. Условно-графическая фиксация и «чтение» слова в различном темпе (бегло и по слогам).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делении слов (2 слога) на слоги. Условно-графическая фиксация и «чтение» слова в различном темпе (бегло и по слогам).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Раздел: «Письмо»: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Рисование фигуры по шаблону с последующим раскрашиванием.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Выявление моторных возможностей обучающихся.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правилами поведения на уроке.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96E64">
        <w:rPr>
          <w:rFonts w:ascii="Times New Roman" w:hAnsi="Times New Roman" w:cs="Times New Roman"/>
          <w:sz w:val="24"/>
          <w:szCs w:val="24"/>
        </w:rPr>
        <w:lastRenderedPageBreak/>
        <w:t>- Кодировка звуков окружающей среды (цветными мелками в виде палочек, кружочков,</w:t>
      </w:r>
      <w:proofErr w:type="gramEnd"/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точек и т. п.).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для кистей и пальцев рук на основе подражания действиям с игрушками.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мелом на доске произвольных линий.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шаблоном. Обводка пальцем по шаблону круга (яблока) в воздухе, на доске, на парте.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Обводка по шаблону квадрата пальцем в воздухе, на доске, на парте.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правильной посадкой при письме, с правильным расположением альбома. Ориентирование на листе бумаги (альбомном).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ориентировании на листе бумаги.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Закрепление умения ориентироваться на листе бумаги.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Разучивание пальчиковых упражнений. Обучение умению держать карандаш и проводить произвольные линии на листе бумаги.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Навыки учебной деятельности: правильное расположение письменных принадлежностей. Рисование в альбоме круга по шаблону.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Обучение умению раскрашивать круг.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в альбоме композиции из двух кругов (различных по цвету) по шаблонам с помощью учителя. Раскрашивание фигур.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 Раскрашивание фигур (для детей с достаточным уровнем –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до мяча, шарика).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в альбоме композиции из двух кругов по шаблонам самостоятельно.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Разучивание пальчиковых упражнений. Рисование в альбоме квадрата по шаблону. Раскрашивание фигур.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в альбоме композиции из двух квадратов (различных по цвету) по шаблону с помощью учителя. Раскрашивание фигур.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 Рисование 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в альбоме композиции из двух фигур по шаблонам с опорой на рисунок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 xml:space="preserve">. Для детей с достаточным уровнем –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до окна, часов и т. п.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Разучивание пальчиковых упражнений. Рисование в альбоме треугольника по шаблону.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Раскрашивание фигур.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в альбоме композиции из двух треугольников (различных по цвету) по шаблону с помощью учителя. Раскрашивание фигур.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 xml:space="preserve">- Рисование </w:t>
      </w:r>
      <w:proofErr w:type="gramStart"/>
      <w:r w:rsidRPr="00796E64">
        <w:rPr>
          <w:rFonts w:ascii="Times New Roman" w:hAnsi="Times New Roman" w:cs="Times New Roman"/>
          <w:sz w:val="24"/>
          <w:szCs w:val="24"/>
        </w:rPr>
        <w:t>в альбоме композиции из двух фигур по шаблонам с опорой на рисунок</w:t>
      </w:r>
      <w:proofErr w:type="gramEnd"/>
      <w:r w:rsidRPr="00796E64">
        <w:rPr>
          <w:rFonts w:ascii="Times New Roman" w:hAnsi="Times New Roman" w:cs="Times New Roman"/>
          <w:sz w:val="24"/>
          <w:szCs w:val="24"/>
        </w:rPr>
        <w:t xml:space="preserve">. Для детей с достаточным уровнем – </w:t>
      </w:r>
      <w:proofErr w:type="spellStart"/>
      <w:r w:rsidRPr="00796E64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796E64">
        <w:rPr>
          <w:rFonts w:ascii="Times New Roman" w:hAnsi="Times New Roman" w:cs="Times New Roman"/>
          <w:sz w:val="24"/>
          <w:szCs w:val="24"/>
        </w:rPr>
        <w:t xml:space="preserve"> до окна, часов и т. п.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в альбоме композиции из трёх фигур по шаблонам с помощью учителя.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Рисование фигуры по трафарету, контуру с последующим раскрашиванием.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трафаретами простых фигур и соотнесение их с предметами окружающей действительности. Обводка круга по трафарету в воздухе, на доске, в альбоме.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Обводка по трафарету в воздухе, на доске, в альбоме квадрата.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Обводка по трафарету в воздухе, на доске, в альбоме изученных фигур.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контурным изображением фигур. Обводка по контуру квадратов различной величины с последующим раскрашиванием.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Обводка по контуру кругов различной величины с последующим раскрашиванием.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Обводка по контуру цветными карандашами композиции из геометрических фигур с помощью учителя с последующим раскрашиванием.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контурным изображением фигур. Обводка по контуру треугольников различной величины с последующим раскрашиванием.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lastRenderedPageBreak/>
        <w:t>- Обводка по контуру треугольников различной величины с последующим раскрашиванием.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Обводка по контуру цветными карандашами композиции из геометрических фигур с помощью учителя с последующим раскрашиванием.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Закрепление умений обводить фигуры по шаблону, трафарету, с последующим раскрашиванием.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Рисование вертикальных линий.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рабочей строкой (в альбоме: ширина – 3 см). Ориентировка на строке (верхняя линия, нижняя линия).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Упражнения в ориентировке на строке (начало, середина, конец).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Закрепление представлений о строке, умения ориентироваться на ней.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вертикальными линиями. Нахождение их на предметах, картинках.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Произвольное рисование вертикальных линий.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на доске, в альбоме (не в строке) вертикальных линий по начальной точке.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на доске, в альбоме (не в строке) вертикальных линий по двум заданным точкам.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бордюра из вертикальных линий по заданным точкам (в альбоме, в строке цветными карандашами).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Разучивание пальчиковых упражнений.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бордюра из вертикальных линий без точек (в альбоме, в строке простым карандашом).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бордюра из вертикальных линий без точек (в альбоме, в строке простым карандашом)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Рисование горизонтальных линий.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горизонтальными линиями на предметах, картинках. Рисование произвольных горизонтальных линий в воздухе, на доске.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рисовании на доске, в альбоме (не в строке) горизонтальных линий по начальной точке.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рисовании на доске, в альбоме (не в строке) горизонтальных линий по двум заданным точкам.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горизонтальных линий по двум заданным точкам, без точек на доске, в альбоме (в строке).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прямыми наклонными линиями на предметах, картинках. Рисование их в воздухе, на доске.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рисовании прямых наклонных линий по начальной точке сверху вниз в воздухе, на доске, в альбоме (не в строке).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бордюра из наклонных линий разных направлений.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рисовании прямых наклонных линий в разных направлениях по двум точкам, сверху вниз.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Ознакомление с понятием «длинная» и «короткая» наклонная линии. Обучение рисованию коротких наклонных линий в альбоме, в строке по двум заданным точкам.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рисовании коротких наклонных линий в альбоме, в строке по одной заданной точке.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Упражнение в рисовании бордюра из наклонных линий разной длины.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комбинаций из вертикальных, горизонтальных и наклонных линий на доске, в альбоме (вне строки).</w:t>
      </w:r>
    </w:p>
    <w:p w:rsidR="00084D22" w:rsidRPr="00796E64" w:rsidRDefault="00084D22" w:rsidP="00084D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t>- Рисование комбинаций из вертикальных, горизонтальных и наклонных линий на доске, в альбоме (в строке).</w:t>
      </w:r>
    </w:p>
    <w:p w:rsidR="00155BE3" w:rsidRPr="00EB476F" w:rsidRDefault="00084D22" w:rsidP="00796E64">
      <w:pPr>
        <w:rPr>
          <w:rFonts w:ascii="Times New Roman" w:hAnsi="Times New Roman" w:cs="Times New Roman"/>
          <w:sz w:val="24"/>
          <w:szCs w:val="24"/>
        </w:rPr>
      </w:pPr>
      <w:r w:rsidRPr="00796E64">
        <w:rPr>
          <w:rFonts w:ascii="Times New Roman" w:hAnsi="Times New Roman" w:cs="Times New Roman"/>
          <w:sz w:val="24"/>
          <w:szCs w:val="24"/>
        </w:rPr>
        <w:br w:type="page"/>
      </w:r>
    </w:p>
    <w:p w:rsidR="009E36AD" w:rsidRPr="00796E64" w:rsidRDefault="00155BE3" w:rsidP="009E36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</w:t>
      </w:r>
      <w:r w:rsidR="009E36AD" w:rsidRPr="00796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Календарно – тематическое планирование </w:t>
      </w:r>
    </w:p>
    <w:p w:rsidR="009E36AD" w:rsidRPr="00796E64" w:rsidRDefault="009E36AD" w:rsidP="009E36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38"/>
        <w:gridCol w:w="6300"/>
        <w:gridCol w:w="1260"/>
        <w:gridCol w:w="1080"/>
      </w:tblGrid>
      <w:tr w:rsidR="00CF24E4" w:rsidRPr="00796E64" w:rsidTr="00CF24E4">
        <w:trPr>
          <w:trHeight w:val="150"/>
        </w:trPr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CF24E4" w:rsidRPr="00796E64" w:rsidTr="00CF24E4">
        <w:trPr>
          <w:trHeight w:val="390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4E4" w:rsidRPr="00796E64" w:rsidRDefault="00CF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4E4" w:rsidRPr="00796E64" w:rsidRDefault="00CF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заданий по словесной инструкции: Сядь за парту, положи книгу на парту, возьми карандаш.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4E4" w:rsidRPr="00796E64" w:rsidRDefault="004F340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звуков окружающей действительности (шуршание листьев, звуки звонков).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шаблонами простой конфигурации, их соотнесение с предметами окружающей действительности.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2.09-3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Обводка по шаблону круга в воздухе, на доске, на парте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природу.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4F340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и как подаёт голос.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квадрата в воздухе, на доске, на парте.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альбоме круга по шаблону.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 w:rsidP="000172C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 коротких стихотворений, где обыгрываются голоса животных.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  <w:p w:rsidR="008E14F5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альбоме квадрата по шаблону.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14-15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движениями, направленными на имитацию звуков, произношение звуков.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15-16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альбоме треугольника по шаблону.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 w:rsidP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17-18.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«Колобок».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сказки «Колобок» по картинкам.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20-21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Обводка и штриховка фигур.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 w:rsidP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22.09</w:t>
            </w:r>
            <w:r w:rsidR="004F3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первого звука в слове.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23-24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tabs>
                <w:tab w:val="left" w:leader="dot" w:pos="7078"/>
                <w:tab w:val="right" w:pos="7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Раскрашивание штриховкой в различных направлениях.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</w:p>
          <w:p w:rsidR="008E14F5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Гласный звук. Выделение гласного звука.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26-27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альбоме композиции из двух фигур по шаблонам с помощью учителя.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28-28.09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28-29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«Теремок».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Составление сказки «Теремок» по картинкам.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29-29</w:t>
            </w:r>
            <w:r w:rsidR="004F3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согласные.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8E14F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31-32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Выделение согласного звука в словах.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  <w:p w:rsidR="00C66A49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2.10</w:t>
            </w:r>
          </w:p>
          <w:p w:rsidR="00C66A49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33-34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tabs>
                <w:tab w:val="right" w:leader="dot" w:pos="758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Обводка, раскраска, штриховка фигур.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2-5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-36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– приветствия. Слова – прощания. Звук и буква А. Умение узнавать и писать букву А. Письмо букв по вспомогательным линиям.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37-38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О. Умение узнавать и писать буквы. Чтение слогов.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6-7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«Бегемот, который боялся прививок». Пересказ сказки по картинкам.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40-43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М, С. Умение узнавать и писать буквы. Чтение слогов и слов.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9-9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44-46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Х, Ш. Умение узнавать и писать буквы. Чтение слогов и слов.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47-49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Л, Ы. Умение узнавать и писать буквы. Чтение слогов и слов.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13-13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изменение темпа речи в соответствии с заданной ситуацией.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51-53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Умение узнавать и писать буквы. Чтение слогов и слов, небольших текстов.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15-16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54-55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П. Умение узнавать и писать буквы. Чтение слогов и слов.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16-19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56-57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 Умение узнавать и писать буквы. Чтение слогов и слов.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 w:rsidP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66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66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58-59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З. Умение узнавать и писать буквы. Чтение слогов и слов, небольших текстов. Дифференциация з-с.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21-22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 «Дети и щенок».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66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 Игра «Кто позвал?»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66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62-63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в. Звукобуквенный анализ слов. Чтение слогов и слов. Написание строчной буквы 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2-2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right" w:leader="dot" w:pos="7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картинке. Написание заглавной буквы 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38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left" w:pos="318"/>
                <w:tab w:val="left" w:leader="dot" w:pos="8751"/>
                <w:tab w:val="righ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«Наши повара». Пересказ.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 w:rsidP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38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66-67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tabs>
                <w:tab w:val="left" w:pos="318"/>
                <w:tab w:val="left" w:leader="dot" w:pos="8751"/>
                <w:tab w:val="right" w:pos="9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буквой ж. Звукобуквенный анализ слов. Написание элементов буквы ж.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6.-6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39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68-69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ж. Чтение рассказов «Жук», «Оса».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9-9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18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70-71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Ж. Составление текста по картинке. Чтение текста «Лужок».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38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72-73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написания сочетания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-Ши». Чтение предложений слов и предложений с буквой Ж. Дифференциация ж-ш.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38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74-75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написания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-Ши». Составление рассказа по картинке. Чтение рассказа «Хороша зима».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 w:rsidP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12-13.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18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-77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Звукобуквенный анализ слов. Написание строчной буквы б. Чтение слогов, слов, предложений с буквой 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13-16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18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Б. Чтение рассказа «Барабан». Составление рассказа по картинке.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18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 w:rsidP="005E6C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изученных букв, слогов под диктовку.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17-17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Называние и сопоставление картинки и слова.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83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предложений по картинке. (2 – 3 слова).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</w:t>
            </w:r>
            <w:proofErr w:type="gramStart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]. Буква Н, 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звука [н] в разных частях слова.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Написание элементов буквы н, 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Слоги и слова со звуком «н» и буквой Н, 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Написание строчной, заглавной буквы н, 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66A4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предложений, текстов.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24-25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Звук 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[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]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Буква 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звука [ы] в разных частях слова.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слов с буквой 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27-30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буквы 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 w:rsidP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Звук [</w:t>
            </w:r>
            <w:proofErr w:type="gramStart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] Буква Р, 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звука [</w:t>
            </w:r>
            <w:proofErr w:type="gramStart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] в разных частях слова.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98-100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слов с изученными буквами.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101-102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звуков </w:t>
            </w:r>
            <w:proofErr w:type="gramStart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л. Упражнения в чтении слогов и слов с буквами р – л, текстов.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4-4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103-104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Написание строчной, заглавной буквы </w:t>
            </w:r>
            <w:proofErr w:type="gramStart"/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7-7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105-106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 со словами, содержащими букву 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8-8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107-109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слов с изученными буквами.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9-10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 w:rsidP="00DD7D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110-111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слогов, слов с изученными буквами.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 w:rsidP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 w:rsidP="00404436">
            <w:pPr>
              <w:tabs>
                <w:tab w:val="left" w:pos="735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Звук и буква </w:t>
            </w:r>
            <w:proofErr w:type="spellStart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Кк</w:t>
            </w:r>
            <w:proofErr w:type="spellEnd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Выделение звука из слов. Схема слов.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113-114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Написание</w:t>
            </w:r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строчной буквы </w:t>
            </w:r>
            <w:proofErr w:type="gramStart"/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Написание заглавной буквы  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115-117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написания изученных букв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15-16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118-119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слогов, слов с изученными буквами.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17-18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120-121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Повторение. Звук и буква </w:t>
            </w:r>
            <w:proofErr w:type="spellStart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Кк</w:t>
            </w:r>
            <w:proofErr w:type="spellEnd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Выделение звука из слов. Схема слов.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18-21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122-123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слов  и предложений. Составление текста «Уход за домашними птицами».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066D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21-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B33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124-125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Написание строчной, заглавной буквы к, 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1B33C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22-23.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126-127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Звук и буква </w:t>
            </w:r>
            <w:proofErr w:type="spellStart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</w:t>
            </w:r>
            <w:proofErr w:type="spellEnd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Звукобуквенный анализ слова.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1B33C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24-25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128-130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слов  и предложений.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1B33C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25-11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131-132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чтение рассказа «Домашние занятия»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1B33C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11-12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33-134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Написание строчной, заглавной буквы </w:t>
            </w:r>
            <w:proofErr w:type="gramStart"/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П.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1B33C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12-13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 по картинкам. Чтение слов  и предложений.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1B33C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14-15</w:t>
            </w:r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рассказа «Утро».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1B33C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bookmarkStart w:id="0" w:name="_GoBack"/>
            <w:bookmarkEnd w:id="0"/>
            <w:r w:rsidR="00CF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138-140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 уроке». Составление и чтение рассказа.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22-25.01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141-143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слогов, слов с изученными буквами.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25-26.01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144-146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текста «В столярной мастерской». Чтение  и письмо предложений.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27-29.01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147-148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и буква Ии. Составление предложений по картинке.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29-1.02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149-150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Написание строчной, заглавной буквы и, 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 w:rsidP="002C702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151-152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любимая кукла». Составление и чтение рассказа.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153-154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предложений по теме «Бабушкины помощники». Чтение текста.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155-156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 и письмо слов  и предложений с пройденными буквами.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 w:rsidP="00FD1B4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5-8.02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Звук и буква </w:t>
            </w:r>
            <w:proofErr w:type="spellStart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Зз</w:t>
            </w:r>
            <w:proofErr w:type="spellEnd"/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Звукобуквенный анализ слов. Схема слова.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по теме «Домашние животные». Чтение рассказа «Коза». Списывание текста.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Дифференциация звуков </w:t>
            </w:r>
            <w:r w:rsidRPr="00796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796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с.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Чтение слов.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160-161</w:t>
            </w: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изученных букв. Чтение текстов. Написание слов и предложений с изученными буквами.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Default="00CF24E4" w:rsidP="002C702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162-163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Складывание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складывать буквы из палочек, полосок, ниток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796E64" w:rsidRDefault="00CF2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Действовать по подражанию, использование по назначению учебных материалов с помощью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зрослого.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165-166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4E4" w:rsidRPr="002E1EB2" w:rsidRDefault="00CF24E4" w:rsidP="008C32D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предложения по схеме –</w:t>
            </w:r>
          </w:p>
          <w:p w:rsidR="00CF24E4" w:rsidRPr="00796E64" w:rsidRDefault="00CF24E4" w:rsidP="008C32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Кто? Что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елает? – по сюжетным картинкам.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15-16.02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167-168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Ознакомление со словом «да», «нет» жестом и символом. Умение использовать символы и жесты</w:t>
            </w:r>
          </w:p>
          <w:p w:rsidR="00CF24E4" w:rsidRPr="00DB7725" w:rsidRDefault="00CF24E4" w:rsidP="00DB7725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Действия по подражанию, использование по назначению учебных материалов с помощью взрослого..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16-17.02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169-170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rStyle w:val="c3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Умение рисовать в альбоме по шаблонам самостоятельно, раскрашивание фигур с </w:t>
            </w:r>
            <w:proofErr w:type="spellStart"/>
            <w:r>
              <w:rPr>
                <w:color w:val="000000"/>
                <w:shd w:val="clear" w:color="auto" w:fill="FFFFFF"/>
              </w:rPr>
              <w:t>дорисовыванием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18-19.02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rStyle w:val="c3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Узнавание буквы </w:t>
            </w:r>
            <w:proofErr w:type="spellStart"/>
            <w:r>
              <w:rPr>
                <w:color w:val="000000"/>
                <w:shd w:val="clear" w:color="auto" w:fill="FFFFFF"/>
              </w:rPr>
              <w:t>Хх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Формирование умения узнавать и писать букву </w:t>
            </w:r>
            <w:proofErr w:type="spellStart"/>
            <w:r>
              <w:rPr>
                <w:color w:val="000000"/>
                <w:shd w:val="clear" w:color="auto" w:fill="FFFFFF"/>
              </w:rPr>
              <w:t>Хх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Конструирование буквы </w:t>
            </w:r>
            <w:proofErr w:type="spellStart"/>
            <w:r>
              <w:rPr>
                <w:color w:val="000000"/>
                <w:shd w:val="clear" w:color="auto" w:fill="FFFFFF"/>
              </w:rPr>
              <w:t>Хх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172-173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rStyle w:val="c3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Чтение  слогов и  слов  с  буквой </w:t>
            </w:r>
            <w:proofErr w:type="spellStart"/>
            <w:r>
              <w:rPr>
                <w:color w:val="000000"/>
                <w:shd w:val="clear" w:color="auto" w:fill="FFFFFF"/>
              </w:rPr>
              <w:t>Х</w:t>
            </w:r>
            <w:proofErr w:type="gramStart"/>
            <w:r>
              <w:rPr>
                <w:color w:val="000000"/>
                <w:shd w:val="clear" w:color="auto" w:fill="FFFFFF"/>
              </w:rPr>
              <w:t>,х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22-24.02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174-175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rStyle w:val="c3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Формирование понятия «слово». Формирование умения называть предметы.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25-26.02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176-177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rStyle w:val="c3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Активизация и обогащение словаря по теме: «Фрукты», «Овощи». Шаблоны. Умение работать с шаблонами.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26-1.03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Узнавание буквы </w:t>
            </w:r>
            <w:proofErr w:type="spellStart"/>
            <w:r>
              <w:rPr>
                <w:color w:val="000000"/>
                <w:shd w:val="clear" w:color="auto" w:fill="FFFFFF"/>
              </w:rPr>
              <w:t>Ш,ш</w:t>
            </w:r>
            <w:proofErr w:type="gramStart"/>
            <w:r>
              <w:rPr>
                <w:color w:val="000000"/>
                <w:shd w:val="clear" w:color="auto" w:fill="FFFFFF"/>
              </w:rPr>
              <w:t>.Ф</w:t>
            </w:r>
            <w:proofErr w:type="gramEnd"/>
            <w:r>
              <w:rPr>
                <w:color w:val="000000"/>
                <w:shd w:val="clear" w:color="auto" w:fill="FFFFFF"/>
              </w:rPr>
              <w:t>ормирование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умения узнавать и писать букву </w:t>
            </w:r>
            <w:proofErr w:type="spellStart"/>
            <w:r>
              <w:rPr>
                <w:color w:val="000000"/>
                <w:shd w:val="clear" w:color="auto" w:fill="FFFFFF"/>
              </w:rPr>
              <w:t>Ш,ш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Конструирование буквы </w:t>
            </w:r>
            <w:proofErr w:type="spellStart"/>
            <w:r>
              <w:rPr>
                <w:color w:val="000000"/>
                <w:shd w:val="clear" w:color="auto" w:fill="FFFFFF"/>
              </w:rPr>
              <w:t>Ш</w:t>
            </w:r>
            <w:proofErr w:type="gramStart"/>
            <w:r>
              <w:rPr>
                <w:color w:val="000000"/>
                <w:shd w:val="clear" w:color="auto" w:fill="FFFFFF"/>
              </w:rPr>
              <w:t>,ш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179-180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 слогов и  слов  с  буквой </w:t>
            </w:r>
            <w:proofErr w:type="spellStart"/>
            <w:r>
              <w:rPr>
                <w:color w:val="000000"/>
                <w:shd w:val="clear" w:color="auto" w:fill="FFFFFF"/>
              </w:rPr>
              <w:t>Ш</w:t>
            </w:r>
            <w:proofErr w:type="gramStart"/>
            <w:r>
              <w:rPr>
                <w:color w:val="000000"/>
                <w:shd w:val="clear" w:color="auto" w:fill="FFFFFF"/>
              </w:rPr>
              <w:t>,ш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181-182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Ознакомление со словом «хорошо», «плохо», жестом и символом.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183-184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Деление предложений на слова. Ознакомление с делением предложения, состоящего из двух слов, на слова с опорой на тактильно-двигательные ощущения (хлопок, отстукивание и т. п.) и условно-графическое изображение предложения.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185-186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Упражнение в делении предложения, состоящего из двух слов. Составление предложения по схеме – Кто? Что делает? – по сюжетным картинкам.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9-10.03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187-188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Упражнение в составлении предложения из двух слов на заданную тему: «Обязанности в семье». Обобщающее повторение.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11-12.03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189-190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Письмо строчной  буквы х  и  отдельных её элементов.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12-15.03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Письмо  прямых  и  обратных  слогов с буквой 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192-193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Письмо  прямых  и  обратных  слогов с буквой ш. Закрепление письма различных элементов букв.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194-195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Узнавани</w:t>
            </w:r>
            <w:proofErr w:type="gramStart"/>
            <w:r>
              <w:rPr>
                <w:color w:val="000000"/>
                <w:shd w:val="clear" w:color="auto" w:fill="FFFFFF"/>
              </w:rPr>
              <w:t>е(</w:t>
            </w:r>
            <w:proofErr w:type="gramEnd"/>
            <w:r>
              <w:rPr>
                <w:color w:val="000000"/>
                <w:shd w:val="clear" w:color="auto" w:fill="FFFFFF"/>
              </w:rPr>
              <w:t>различение) напечатанных слов, обозначающих имена людей, названия  предметов, действий.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17-18.03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196-197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Использование карточек с напечатанными словами как средства  коммуникации.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19.-29.03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Проверочная работа  по теме: «Написание прямых и обратных слогов с буквами «Л», «Ш», «С», «Х»».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над ошибками.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50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200-201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2E7124" w:rsidRDefault="00CF24E4" w:rsidP="002E712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Изучение нового звука и буквы Ю.</w:t>
            </w:r>
          </w:p>
          <w:p w:rsidR="00CF24E4" w:rsidRPr="002E7124" w:rsidRDefault="00CF24E4" w:rsidP="002E712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30-31.03</w:t>
            </w:r>
          </w:p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202-203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Чтение слов, небольших текстов из 2-3 предложений.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204-205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 w:rsidP="00DB7725">
            <w:pPr>
              <w:pStyle w:val="c2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Составление, чтение и письмо слогов и слов из изученных букв.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206-207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>Звук и буква Ц. Чтение слогов, слов.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209-210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себе с помощью визуального плана.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211-212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>Звук и буква Ч. Чтение слогов, слов.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213-214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>Звук и буква Щ. Чтение слогов, слов.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рассказа. Составление пересказа.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216-218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>Звук и буква Ф. Чтение слогов, слов.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12-13.04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219-220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слоговых таблиц со стечением согласных.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14-15.04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221-222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изученных букв, слогов под диктовку.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>Беседа на тему «Весна». Составление рассказа по визуальному плану.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5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224-225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755655" w:rsidRDefault="00CF24E4" w:rsidP="0075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75565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55655">
              <w:rPr>
                <w:rFonts w:ascii="Times New Roman" w:hAnsi="Times New Roman" w:cs="Times New Roman"/>
                <w:sz w:val="24"/>
                <w:szCs w:val="24"/>
              </w:rPr>
              <w:t>-буквенной</w:t>
            </w:r>
            <w:proofErr w:type="gramEnd"/>
            <w:r w:rsidRPr="00755655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слов. Понятие предложения.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19-20.04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Написание букв и слогов под диктовку.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227-229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8A43D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, Д. Чтение слогов, слов.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21-23.04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изменение темпа речи в соответствии с заданной ситуацией.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рассказа. Пересказ по вопросам.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232-234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8A43D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, Д. Чтение слогов, слов.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26-27.04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235-237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Звук и буква Я, Е, Ё.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28-30.04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238-239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мягкими согласными.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240-241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8A43D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, П. Чтение слогов, слов.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Звук и буква Й. Чтение слогов, слов.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244-245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 xml:space="preserve">Буква Ь, Ъ. Чтение слогов, слов. Написание (обводка) слогов, слов.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«Новый год». Беседа на тему «Зимние праздники». Игры по теме занятия.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Написание букв и слогов под диктовку. Беседа на тему «Мои каникулы».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248-249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Звук и буква Э. Написание строчной и заглавной буквы. Чтение слов и предложений, текстов.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250-251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Различение твердых и мягких согласных при чтении.</w:t>
            </w:r>
          </w:p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Различение твердых и мягких согласных на слух.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Списывание слов с рукописного текста.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253-254</w:t>
            </w:r>
          </w:p>
        </w:tc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8A43DC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Ю. Написание строчной и заглавной буквы. </w:t>
            </w:r>
            <w:r w:rsidRPr="008A4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слов и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3DC">
              <w:rPr>
                <w:rFonts w:ascii="Times New Roman" w:hAnsi="Times New Roman" w:cs="Times New Roman"/>
                <w:sz w:val="24"/>
                <w:szCs w:val="24"/>
              </w:rPr>
              <w:t>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18-19.05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255-256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574F68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68">
              <w:rPr>
                <w:rFonts w:ascii="Times New Roman" w:hAnsi="Times New Roman" w:cs="Times New Roman"/>
                <w:sz w:val="24"/>
                <w:szCs w:val="24"/>
              </w:rPr>
              <w:t>Звук и буква Ц. Чтение слогов, слов. Написание (обводка) слогов, слов. Выделение звуков в словах.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257-258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574F68" w:rsidRDefault="00CF24E4" w:rsidP="004E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6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себе с помощью визуального плана.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259-260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9A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EB28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EB289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EB289A">
              <w:rPr>
                <w:rFonts w:ascii="Times New Roman" w:hAnsi="Times New Roman" w:cs="Times New Roman"/>
                <w:sz w:val="24"/>
                <w:szCs w:val="24"/>
              </w:rPr>
              <w:t xml:space="preserve">. Чтение предложений, текста. Написание строчной буквы </w:t>
            </w:r>
            <w:proofErr w:type="gramStart"/>
            <w:r w:rsidRPr="00EB28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B2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261-262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9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Ч. Образование слов с уменьшительно-ласкательным суффиксом.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263-264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9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картинке. Чтение рассказа «Урок».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265-266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9A">
              <w:rPr>
                <w:rFonts w:ascii="Times New Roman" w:hAnsi="Times New Roman" w:cs="Times New Roman"/>
                <w:sz w:val="24"/>
                <w:szCs w:val="24"/>
              </w:rPr>
              <w:t>Правило написания «</w:t>
            </w:r>
            <w:proofErr w:type="spellStart"/>
            <w:proofErr w:type="gramStart"/>
            <w:r w:rsidRPr="00EB289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B289A">
              <w:rPr>
                <w:rFonts w:ascii="Times New Roman" w:hAnsi="Times New Roman" w:cs="Times New Roman"/>
                <w:sz w:val="24"/>
                <w:szCs w:val="24"/>
              </w:rPr>
              <w:t>-чу</w:t>
            </w:r>
            <w:proofErr w:type="gramEnd"/>
            <w:r w:rsidRPr="00EB289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9A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подбирать слова к заданной схеме.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268-270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9A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«Курочка ряба». Ответ на вопросы по тексту.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24E4" w:rsidRPr="00796E64" w:rsidTr="00CF24E4">
        <w:trPr>
          <w:trHeight w:val="8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271-272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703B9C" w:rsidP="007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«Курочка ряба</w:t>
            </w:r>
            <w:r w:rsidR="00CF24E4" w:rsidRPr="00EB289A">
              <w:rPr>
                <w:rFonts w:ascii="Times New Roman" w:hAnsi="Times New Roman" w:cs="Times New Roman"/>
                <w:sz w:val="24"/>
                <w:szCs w:val="24"/>
              </w:rPr>
              <w:t xml:space="preserve">» по сюжетным картинкам. Звук и буква </w:t>
            </w:r>
            <w:proofErr w:type="gramStart"/>
            <w:r w:rsidR="00CF24E4" w:rsidRPr="00EB289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CF24E4" w:rsidRPr="00EB289A">
              <w:rPr>
                <w:rFonts w:ascii="Times New Roman" w:hAnsi="Times New Roman" w:cs="Times New Roman"/>
                <w:sz w:val="24"/>
                <w:szCs w:val="24"/>
              </w:rPr>
              <w:t>, щ, звукобуквенный анализ. Написание строчной и заглавной буквы Щ. Чтение текста «овощи».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4E4" w:rsidRPr="00EB289A" w:rsidRDefault="00CF24E4" w:rsidP="0074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4" w:rsidRPr="00796E64" w:rsidRDefault="00CF24E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4436" w:rsidRPr="00796E64" w:rsidRDefault="00404436">
      <w:pPr>
        <w:rPr>
          <w:rFonts w:ascii="Times New Roman" w:hAnsi="Times New Roman" w:cs="Times New Roman"/>
          <w:sz w:val="24"/>
          <w:szCs w:val="24"/>
        </w:rPr>
      </w:pPr>
    </w:p>
    <w:sectPr w:rsidR="00404436" w:rsidRPr="00796E64" w:rsidSect="00A0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1230"/>
    <w:multiLevelType w:val="hybridMultilevel"/>
    <w:tmpl w:val="57BC407A"/>
    <w:lvl w:ilvl="0" w:tplc="C5E6A0E0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AD"/>
    <w:rsid w:val="000172C4"/>
    <w:rsid w:val="00020C9C"/>
    <w:rsid w:val="00035EF7"/>
    <w:rsid w:val="00057138"/>
    <w:rsid w:val="00066DA1"/>
    <w:rsid w:val="00084D22"/>
    <w:rsid w:val="000C5E65"/>
    <w:rsid w:val="000C7828"/>
    <w:rsid w:val="000D7503"/>
    <w:rsid w:val="000E34B9"/>
    <w:rsid w:val="000F2E18"/>
    <w:rsid w:val="000F4568"/>
    <w:rsid w:val="00100020"/>
    <w:rsid w:val="00113678"/>
    <w:rsid w:val="00113751"/>
    <w:rsid w:val="00155BE3"/>
    <w:rsid w:val="00183712"/>
    <w:rsid w:val="001B33CD"/>
    <w:rsid w:val="001B4A8E"/>
    <w:rsid w:val="001C74C1"/>
    <w:rsid w:val="00251CE6"/>
    <w:rsid w:val="0027562B"/>
    <w:rsid w:val="00283973"/>
    <w:rsid w:val="002C7021"/>
    <w:rsid w:val="002E7124"/>
    <w:rsid w:val="0032676B"/>
    <w:rsid w:val="00343A5F"/>
    <w:rsid w:val="0035756D"/>
    <w:rsid w:val="00372D34"/>
    <w:rsid w:val="00373BC9"/>
    <w:rsid w:val="00394782"/>
    <w:rsid w:val="00404436"/>
    <w:rsid w:val="00422BD2"/>
    <w:rsid w:val="0045657B"/>
    <w:rsid w:val="004B2A3F"/>
    <w:rsid w:val="004E0042"/>
    <w:rsid w:val="004F3404"/>
    <w:rsid w:val="00522A67"/>
    <w:rsid w:val="005418B4"/>
    <w:rsid w:val="00574F68"/>
    <w:rsid w:val="00591810"/>
    <w:rsid w:val="005E6CCB"/>
    <w:rsid w:val="00640E7A"/>
    <w:rsid w:val="00647998"/>
    <w:rsid w:val="00703B9C"/>
    <w:rsid w:val="00746096"/>
    <w:rsid w:val="00755655"/>
    <w:rsid w:val="00756EF7"/>
    <w:rsid w:val="00775E80"/>
    <w:rsid w:val="00796E64"/>
    <w:rsid w:val="007A5420"/>
    <w:rsid w:val="007D19CF"/>
    <w:rsid w:val="007D4C07"/>
    <w:rsid w:val="00855FBD"/>
    <w:rsid w:val="008A43DC"/>
    <w:rsid w:val="008C32D5"/>
    <w:rsid w:val="008D57FC"/>
    <w:rsid w:val="008E14F5"/>
    <w:rsid w:val="00971C3E"/>
    <w:rsid w:val="00994B90"/>
    <w:rsid w:val="009E36AD"/>
    <w:rsid w:val="00A04A9C"/>
    <w:rsid w:val="00A653AC"/>
    <w:rsid w:val="00A75AB1"/>
    <w:rsid w:val="00AE64D7"/>
    <w:rsid w:val="00B108E1"/>
    <w:rsid w:val="00B653AB"/>
    <w:rsid w:val="00B739C0"/>
    <w:rsid w:val="00B841A6"/>
    <w:rsid w:val="00BD764B"/>
    <w:rsid w:val="00C42F18"/>
    <w:rsid w:val="00C66A49"/>
    <w:rsid w:val="00C80952"/>
    <w:rsid w:val="00CD497D"/>
    <w:rsid w:val="00CF24E4"/>
    <w:rsid w:val="00D174FD"/>
    <w:rsid w:val="00D3736F"/>
    <w:rsid w:val="00D37EA5"/>
    <w:rsid w:val="00D473D1"/>
    <w:rsid w:val="00D476A4"/>
    <w:rsid w:val="00D61BB9"/>
    <w:rsid w:val="00D84F8F"/>
    <w:rsid w:val="00DA10F1"/>
    <w:rsid w:val="00DB7725"/>
    <w:rsid w:val="00DC5C7F"/>
    <w:rsid w:val="00DD7DCB"/>
    <w:rsid w:val="00DE2F20"/>
    <w:rsid w:val="00E2262C"/>
    <w:rsid w:val="00E447D9"/>
    <w:rsid w:val="00E5488F"/>
    <w:rsid w:val="00E95284"/>
    <w:rsid w:val="00EB476F"/>
    <w:rsid w:val="00FD1B4A"/>
    <w:rsid w:val="00FF3883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AD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6AD"/>
    <w:pPr>
      <w:ind w:left="720"/>
      <w:contextualSpacing/>
    </w:pPr>
  </w:style>
  <w:style w:type="paragraph" w:styleId="a6">
    <w:name w:val="Normal (Web)"/>
    <w:basedOn w:val="a"/>
    <w:uiPriority w:val="99"/>
    <w:rsid w:val="008C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B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7725"/>
  </w:style>
  <w:style w:type="paragraph" w:customStyle="1" w:styleId="c14">
    <w:name w:val="c14"/>
    <w:basedOn w:val="a"/>
    <w:rsid w:val="00DB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5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6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AD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6AD"/>
    <w:pPr>
      <w:ind w:left="720"/>
      <w:contextualSpacing/>
    </w:pPr>
  </w:style>
  <w:style w:type="paragraph" w:styleId="a6">
    <w:name w:val="Normal (Web)"/>
    <w:basedOn w:val="a"/>
    <w:uiPriority w:val="99"/>
    <w:rsid w:val="008C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B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7725"/>
  </w:style>
  <w:style w:type="paragraph" w:customStyle="1" w:styleId="c14">
    <w:name w:val="c14"/>
    <w:basedOn w:val="a"/>
    <w:rsid w:val="00DB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5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6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FC08-E6B6-4B98-8618-74BC8837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23</cp:revision>
  <cp:lastPrinted>2020-10-27T15:43:00Z</cp:lastPrinted>
  <dcterms:created xsi:type="dcterms:W3CDTF">2020-08-18T14:23:00Z</dcterms:created>
  <dcterms:modified xsi:type="dcterms:W3CDTF">2021-03-25T00:04:00Z</dcterms:modified>
</cp:coreProperties>
</file>