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06" w:rsidRDefault="00BD51BF" w:rsidP="009409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401180"/>
            <wp:effectExtent l="19050" t="0" r="5715" b="0"/>
            <wp:docPr id="1" name="Рисунок 1" descr="C:\Users\Галина\Pictures\2021-09-29\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Pictures\2021-09-29\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40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006" w:rsidRPr="00146006" w:rsidRDefault="00146006" w:rsidP="00146006">
      <w:pPr>
        <w:pStyle w:val="21"/>
        <w:widowControl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46006" w:rsidRPr="00146006" w:rsidRDefault="00146006" w:rsidP="00146006">
      <w:pPr>
        <w:pStyle w:val="21"/>
        <w:widowControl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07F4" w:rsidRDefault="00CE658E" w:rsidP="00CE658E">
      <w:pPr>
        <w:pStyle w:val="21"/>
        <w:widowControl w:val="0"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  <w:r w:rsidR="007907F4" w:rsidRPr="000D283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47088" w:rsidRPr="00737A3C" w:rsidRDefault="00447088" w:rsidP="00737A3C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lastRenderedPageBreak/>
        <w:t xml:space="preserve">Данная учебная программа рассчитана на изучение русского языка в 8 классе </w:t>
      </w:r>
      <w:r w:rsidR="003E40DC">
        <w:rPr>
          <w:rFonts w:ascii="Times New Roman" w:hAnsi="Times New Roman" w:cs="Times New Roman"/>
          <w:sz w:val="24"/>
          <w:szCs w:val="24"/>
        </w:rPr>
        <w:t>и</w:t>
      </w:r>
      <w:r w:rsidRPr="00737A3C">
        <w:rPr>
          <w:rFonts w:ascii="Times New Roman" w:hAnsi="Times New Roman" w:cs="Times New Roman"/>
          <w:sz w:val="24"/>
          <w:szCs w:val="24"/>
        </w:rPr>
        <w:t xml:space="preserve"> составлена на основе: </w:t>
      </w:r>
    </w:p>
    <w:p w:rsidR="00447088" w:rsidRPr="00737A3C" w:rsidRDefault="00447088" w:rsidP="00737A3C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стандарта общего образования; </w:t>
      </w:r>
    </w:p>
    <w:p w:rsidR="00447088" w:rsidRPr="00737A3C" w:rsidRDefault="00447088" w:rsidP="00737A3C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 xml:space="preserve">- программы общеобразовательных учреждений  «Русский язык» для 5-11 классов общеобразовательных учреждений под  редакцией  В.В. </w:t>
      </w:r>
      <w:proofErr w:type="spellStart"/>
      <w:r w:rsidRPr="00737A3C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737A3C">
        <w:rPr>
          <w:rFonts w:ascii="Times New Roman" w:hAnsi="Times New Roman" w:cs="Times New Roman"/>
          <w:sz w:val="24"/>
          <w:szCs w:val="24"/>
        </w:rPr>
        <w:t xml:space="preserve">, Москва, «Просвещение»,2009г.; </w:t>
      </w:r>
    </w:p>
    <w:p w:rsidR="00447088" w:rsidRPr="00737A3C" w:rsidRDefault="00447088" w:rsidP="00737A3C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 xml:space="preserve">-учебного плана МБОУ </w:t>
      </w:r>
      <w:r w:rsidR="004843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843DA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 w:rsidR="004843DA">
        <w:rPr>
          <w:rFonts w:ascii="Times New Roman" w:hAnsi="Times New Roman" w:cs="Times New Roman"/>
          <w:sz w:val="24"/>
          <w:szCs w:val="24"/>
        </w:rPr>
        <w:t xml:space="preserve"> СОШ-И» на 2021-2022</w:t>
      </w:r>
      <w:r w:rsidRPr="00737A3C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447088" w:rsidRPr="00737A3C" w:rsidRDefault="00447088" w:rsidP="00737A3C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-федерального перечня учебников, рекомендованных к использованию в образовательном процессе общеоб</w:t>
      </w:r>
      <w:r w:rsidR="004843DA">
        <w:rPr>
          <w:rFonts w:ascii="Times New Roman" w:hAnsi="Times New Roman" w:cs="Times New Roman"/>
          <w:sz w:val="24"/>
          <w:szCs w:val="24"/>
        </w:rPr>
        <w:t>разовательных учреждений на 2021-2022</w:t>
      </w:r>
      <w:r w:rsidRPr="00737A3C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447088" w:rsidRPr="00737A3C" w:rsidRDefault="00447088" w:rsidP="00737A3C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-ООП ООО  МБОУ «</w:t>
      </w:r>
      <w:proofErr w:type="spellStart"/>
      <w:r w:rsidRPr="00737A3C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 w:rsidRPr="00737A3C">
        <w:rPr>
          <w:rFonts w:ascii="Times New Roman" w:hAnsi="Times New Roman" w:cs="Times New Roman"/>
          <w:sz w:val="24"/>
          <w:szCs w:val="24"/>
        </w:rPr>
        <w:t xml:space="preserve"> СОШ-И»</w:t>
      </w:r>
    </w:p>
    <w:p w:rsidR="007907F4" w:rsidRPr="00737A3C" w:rsidRDefault="008D398E" w:rsidP="00737A3C">
      <w:pPr>
        <w:pStyle w:val="a3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A3C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7907F4" w:rsidRPr="00737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Русский язык: методическое пособие к учебнику 8 класса / Под </w:t>
      </w:r>
      <w:proofErr w:type="spellStart"/>
      <w:r w:rsidR="007907F4" w:rsidRPr="00737A3C">
        <w:rPr>
          <w:rFonts w:ascii="Times New Roman" w:hAnsi="Times New Roman" w:cs="Times New Roman"/>
          <w:color w:val="000000" w:themeColor="text1"/>
          <w:sz w:val="24"/>
          <w:szCs w:val="24"/>
        </w:rPr>
        <w:t>ред.В.В.Бабайцевой</w:t>
      </w:r>
      <w:proofErr w:type="spellEnd"/>
      <w:r w:rsidR="007907F4" w:rsidRPr="00737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907F4" w:rsidRPr="00737A3C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proofErr w:type="gramStart"/>
      <w:r w:rsidR="007907F4" w:rsidRPr="00737A3C"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 w:rsidR="007907F4" w:rsidRPr="00737A3C">
        <w:rPr>
          <w:rFonts w:ascii="Times New Roman" w:hAnsi="Times New Roman" w:cs="Times New Roman"/>
          <w:color w:val="000000" w:themeColor="text1"/>
          <w:sz w:val="24"/>
          <w:szCs w:val="24"/>
        </w:rPr>
        <w:t>еднарской</w:t>
      </w:r>
      <w:proofErr w:type="spellEnd"/>
      <w:r w:rsidR="007907F4" w:rsidRPr="00737A3C">
        <w:rPr>
          <w:rFonts w:ascii="Times New Roman" w:hAnsi="Times New Roman" w:cs="Times New Roman"/>
          <w:color w:val="000000" w:themeColor="text1"/>
          <w:sz w:val="24"/>
          <w:szCs w:val="24"/>
        </w:rPr>
        <w:t>. – М.: Дрофа, 2013.</w:t>
      </w:r>
    </w:p>
    <w:p w:rsidR="007907F4" w:rsidRPr="00737A3C" w:rsidRDefault="008D398E" w:rsidP="00737A3C">
      <w:pPr>
        <w:shd w:val="clear" w:color="auto" w:fill="FFFFFF"/>
        <w:suppressAutoHyphens/>
        <w:ind w:right="11"/>
        <w:jc w:val="both"/>
        <w:rPr>
          <w:rFonts w:ascii="Times New Roman" w:hAnsi="Times New Roman" w:cs="Times New Roman"/>
          <w:w w:val="110"/>
          <w:sz w:val="24"/>
          <w:szCs w:val="24"/>
          <w:lang w:eastAsia="he-IL" w:bidi="he-IL"/>
        </w:rPr>
      </w:pPr>
      <w:r w:rsidRPr="00737A3C">
        <w:rPr>
          <w:rFonts w:ascii="Times New Roman" w:hAnsi="Times New Roman" w:cs="Times New Roman"/>
          <w:sz w:val="24"/>
          <w:szCs w:val="24"/>
        </w:rPr>
        <w:t>Образовательная область, в которую входит предмет, «Филология».</w:t>
      </w:r>
      <w:r w:rsidRPr="00737A3C">
        <w:rPr>
          <w:rFonts w:ascii="Times New Roman" w:hAnsi="Times New Roman" w:cs="Times New Roman"/>
          <w:w w:val="110"/>
          <w:sz w:val="24"/>
          <w:szCs w:val="24"/>
          <w:lang w:eastAsia="he-IL" w:bidi="he-IL"/>
        </w:rPr>
        <w:t xml:space="preserve"> </w:t>
      </w:r>
      <w:r w:rsidR="007907F4" w:rsidRPr="00737A3C">
        <w:rPr>
          <w:rFonts w:ascii="Times New Roman" w:eastAsia="Calibri" w:hAnsi="Times New Roman" w:cs="Times New Roman"/>
          <w:sz w:val="24"/>
          <w:szCs w:val="24"/>
        </w:rPr>
        <w:t>Язык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  <w:r w:rsidRPr="00737A3C">
        <w:rPr>
          <w:rFonts w:ascii="Times New Roman" w:hAnsi="Times New Roman" w:cs="Times New Roman"/>
          <w:w w:val="110"/>
          <w:sz w:val="24"/>
          <w:szCs w:val="24"/>
          <w:lang w:eastAsia="he-IL" w:bidi="he-IL"/>
        </w:rPr>
        <w:t xml:space="preserve"> </w:t>
      </w:r>
      <w:r w:rsidR="007907F4" w:rsidRPr="00737A3C">
        <w:rPr>
          <w:rFonts w:ascii="Times New Roman" w:eastAsia="Calibri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7907F4" w:rsidRPr="00737A3C" w:rsidRDefault="007907F4" w:rsidP="00737A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7907F4" w:rsidRPr="00737A3C" w:rsidRDefault="007907F4" w:rsidP="00737A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7907F4" w:rsidRPr="00737A3C" w:rsidRDefault="007907F4" w:rsidP="00737A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Курс русского языка направлен на достижение следующих </w:t>
      </w:r>
      <w:r w:rsidRPr="00737A3C">
        <w:rPr>
          <w:rFonts w:ascii="Times New Roman" w:eastAsia="Calibri" w:hAnsi="Times New Roman" w:cs="Times New Roman"/>
          <w:b/>
          <w:sz w:val="24"/>
          <w:szCs w:val="24"/>
        </w:rPr>
        <w:t>целей</w:t>
      </w: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, обеспечивающих реализацию личностно-ориентированного, </w:t>
      </w:r>
      <w:proofErr w:type="spellStart"/>
      <w:r w:rsidRPr="00737A3C">
        <w:rPr>
          <w:rFonts w:ascii="Times New Roman" w:eastAsia="Calibri" w:hAnsi="Times New Roman" w:cs="Times New Roman"/>
          <w:sz w:val="24"/>
          <w:szCs w:val="24"/>
        </w:rPr>
        <w:t>когнитивно-коммуникативного</w:t>
      </w:r>
      <w:proofErr w:type="spell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37A3C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7907F4" w:rsidRPr="00737A3C" w:rsidRDefault="007907F4" w:rsidP="00737A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7907F4" w:rsidRPr="00737A3C" w:rsidRDefault="007907F4" w:rsidP="00737A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907F4" w:rsidRPr="00737A3C" w:rsidRDefault="007907F4" w:rsidP="00737A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7907F4" w:rsidRPr="00737A3C" w:rsidRDefault="007907F4" w:rsidP="00737A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7907F4" w:rsidRPr="00737A3C" w:rsidRDefault="007907F4" w:rsidP="00737A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- систематическое повторение материала, изученного в начальной школе по разделам «Фонетика. Орфоэпия. Графика», «Письмо. Орфография», «Слово и его значение. Лексика», «Слово и его строение», «Слово как часть речи. Морфология», и качественное овладение учебным материалом по разделам «Синтаксис и пунктуация», «Лексика. Словообразование. </w:t>
      </w:r>
      <w:proofErr w:type="gramStart"/>
      <w:r w:rsidRPr="00737A3C">
        <w:rPr>
          <w:rFonts w:ascii="Times New Roman" w:eastAsia="Calibri" w:hAnsi="Times New Roman" w:cs="Times New Roman"/>
          <w:sz w:val="24"/>
          <w:szCs w:val="24"/>
        </w:rPr>
        <w:lastRenderedPageBreak/>
        <w:t>Правописание», «Морфология», «Стили речи», «Текст», «Типы речи», «Строение текста», приобретение педагогической триады (знания, умения, навыки).</w:t>
      </w:r>
      <w:proofErr w:type="gramEnd"/>
    </w:p>
    <w:p w:rsidR="007907F4" w:rsidRPr="00737A3C" w:rsidRDefault="007907F4" w:rsidP="00737A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Курс русского языка для 8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7907F4" w:rsidRPr="00737A3C" w:rsidRDefault="007907F4" w:rsidP="00737A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b/>
          <w:sz w:val="24"/>
          <w:szCs w:val="24"/>
        </w:rPr>
        <w:t>Доминирующей идеей курса</w:t>
      </w: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737A3C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подхода к изучению русского языка в школе.</w:t>
      </w:r>
    </w:p>
    <w:p w:rsidR="007907F4" w:rsidRPr="00737A3C" w:rsidRDefault="007907F4" w:rsidP="00737A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Курс реализует идею синтеза всестороннего речевого развития со специальной лингвистической подготовкой и содержит два раздела: систематический курс языка с правописанием и элементами культуры речи и раздел «Речь», включающий понятия речи, стилей речи, типов речи, текста. Причем эти разделы изучаются не в линейном порядке, а в перемежающемся режиме. Речевой аспект явственно обозначен как с помощью сквозных направлений, так и применительно к отдельным разделам и темам. Усилен и семантический аспект в подаче лингвистического материала на всех уровнях языка. На протяжении всего учебного года формируются и закрепляются положительное отношение к учебе, настрой на изучение родного языка наличием нетрадиционных заданий, эталонных в речевом отношении текстов, доступных для детей форм подачи лингвистических знаний.</w:t>
      </w:r>
    </w:p>
    <w:p w:rsidR="007907F4" w:rsidRPr="00737A3C" w:rsidRDefault="007907F4" w:rsidP="00737A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ab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7907F4" w:rsidRPr="00737A3C" w:rsidRDefault="007907F4" w:rsidP="00737A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7907F4" w:rsidRPr="00737A3C" w:rsidRDefault="007907F4" w:rsidP="00737A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7A3C">
        <w:rPr>
          <w:rFonts w:ascii="Times New Roman" w:eastAsia="Calibri" w:hAnsi="Times New Roman" w:cs="Times New Roman"/>
          <w:sz w:val="24"/>
          <w:szCs w:val="24"/>
        </w:rPr>
        <w:t>Культуроведческая</w:t>
      </w:r>
      <w:proofErr w:type="spell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7907F4" w:rsidRPr="00737A3C" w:rsidRDefault="007907F4" w:rsidP="004924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Усиление </w:t>
      </w:r>
      <w:proofErr w:type="spellStart"/>
      <w:r w:rsidRPr="00737A3C">
        <w:rPr>
          <w:rFonts w:ascii="Times New Roman" w:eastAsia="Calibri" w:hAnsi="Times New Roman" w:cs="Times New Roman"/>
          <w:sz w:val="24"/>
          <w:szCs w:val="24"/>
        </w:rPr>
        <w:t>коммуникативно-деятельностной</w:t>
      </w:r>
      <w:proofErr w:type="spell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направленности курса русского (родного) языка, нацеленность его на </w:t>
      </w:r>
      <w:proofErr w:type="spellStart"/>
      <w:r w:rsidRPr="00737A3C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7907F4" w:rsidRPr="00737A3C" w:rsidRDefault="007907F4" w:rsidP="004924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Основными индикаторами функциональной грамотности, имеющей </w:t>
      </w:r>
      <w:proofErr w:type="spellStart"/>
      <w:r w:rsidRPr="00737A3C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статус, являются: </w:t>
      </w:r>
    </w:p>
    <w:p w:rsidR="007907F4" w:rsidRPr="00737A3C" w:rsidRDefault="007907F4" w:rsidP="004924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E658E">
        <w:rPr>
          <w:rFonts w:ascii="Times New Roman" w:eastAsia="Calibri" w:hAnsi="Times New Roman" w:cs="Times New Roman"/>
          <w:sz w:val="24"/>
          <w:szCs w:val="24"/>
        </w:rPr>
        <w:t>коммуникативные универсальные учебные действия</w:t>
      </w:r>
      <w:proofErr w:type="gramStart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этикета; </w:t>
      </w:r>
    </w:p>
    <w:p w:rsidR="007907F4" w:rsidRPr="00737A3C" w:rsidRDefault="007907F4" w:rsidP="004924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658E">
        <w:rPr>
          <w:rFonts w:ascii="Times New Roman" w:eastAsia="Calibri" w:hAnsi="Times New Roman" w:cs="Times New Roman"/>
          <w:sz w:val="24"/>
          <w:szCs w:val="24"/>
        </w:rPr>
        <w:t>- познавательные универсальные учебные действия</w:t>
      </w:r>
      <w:r w:rsidRPr="00737A3C">
        <w:rPr>
          <w:rFonts w:ascii="Times New Roman" w:eastAsia="Calibri" w:hAnsi="Times New Roman" w:cs="Times New Roman"/>
          <w:sz w:val="24"/>
          <w:szCs w:val="24"/>
        </w:rPr>
        <w:t>: 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перерабатывать, систематизировать информацию и предъявлять ее разными способами; </w:t>
      </w:r>
    </w:p>
    <w:p w:rsidR="007907F4" w:rsidRPr="00737A3C" w:rsidRDefault="007907F4" w:rsidP="004924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58E">
        <w:rPr>
          <w:rFonts w:ascii="Times New Roman" w:eastAsia="Calibri" w:hAnsi="Times New Roman" w:cs="Times New Roman"/>
          <w:sz w:val="24"/>
          <w:szCs w:val="24"/>
        </w:rPr>
        <w:t>-регулятивные универсальные учебные действия:</w:t>
      </w: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</w:t>
      </w:r>
      <w:r w:rsidR="00492487">
        <w:rPr>
          <w:rFonts w:ascii="Times New Roman" w:eastAsia="Calibri" w:hAnsi="Times New Roman" w:cs="Times New Roman"/>
          <w:sz w:val="24"/>
          <w:szCs w:val="24"/>
        </w:rPr>
        <w:t xml:space="preserve">нку, </w:t>
      </w:r>
      <w:proofErr w:type="spellStart"/>
      <w:r w:rsidR="00492487">
        <w:rPr>
          <w:rFonts w:ascii="Times New Roman" w:eastAsia="Calibri" w:hAnsi="Times New Roman" w:cs="Times New Roman"/>
          <w:sz w:val="24"/>
          <w:szCs w:val="24"/>
        </w:rPr>
        <w:t>самокоррекцию</w:t>
      </w:r>
      <w:proofErr w:type="spell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907F4" w:rsidRPr="00737A3C" w:rsidRDefault="007907F4" w:rsidP="004924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ее. Таким образом, обучение русскому (родному) языку в основной школе должно обеспечить общекультурный уровень человека. </w:t>
      </w:r>
    </w:p>
    <w:p w:rsidR="007907F4" w:rsidRDefault="007907F4" w:rsidP="00492487">
      <w:pPr>
        <w:pStyle w:val="aa"/>
        <w:spacing w:after="0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Федеральный базис</w:t>
      </w:r>
      <w:r w:rsidR="008110AD">
        <w:rPr>
          <w:rFonts w:ascii="Times New Roman" w:hAnsi="Times New Roman" w:cs="Times New Roman"/>
          <w:sz w:val="24"/>
          <w:szCs w:val="24"/>
        </w:rPr>
        <w:t>ный (</w:t>
      </w:r>
      <w:r w:rsidRPr="00737A3C">
        <w:rPr>
          <w:rFonts w:ascii="Times New Roman" w:hAnsi="Times New Roman" w:cs="Times New Roman"/>
          <w:sz w:val="24"/>
          <w:szCs w:val="24"/>
        </w:rPr>
        <w:t>образовательный)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</w:t>
      </w:r>
      <w:r w:rsidR="00492487">
        <w:rPr>
          <w:rFonts w:ascii="Times New Roman" w:hAnsi="Times New Roman" w:cs="Times New Roman"/>
          <w:sz w:val="24"/>
          <w:szCs w:val="24"/>
        </w:rPr>
        <w:t>овани</w:t>
      </w:r>
      <w:r w:rsidR="008110AD">
        <w:rPr>
          <w:rFonts w:ascii="Times New Roman" w:hAnsi="Times New Roman" w:cs="Times New Roman"/>
          <w:sz w:val="24"/>
          <w:szCs w:val="24"/>
        </w:rPr>
        <w:t>я в 8 классе в объеме – 105 часов</w:t>
      </w:r>
      <w:r w:rsidRPr="00737A3C">
        <w:rPr>
          <w:rFonts w:ascii="Times New Roman" w:hAnsi="Times New Roman" w:cs="Times New Roman"/>
          <w:sz w:val="24"/>
          <w:szCs w:val="24"/>
        </w:rPr>
        <w:t>.</w:t>
      </w:r>
      <w:r w:rsidR="008110AD">
        <w:rPr>
          <w:rFonts w:ascii="Times New Roman" w:hAnsi="Times New Roman" w:cs="Times New Roman"/>
          <w:sz w:val="24"/>
          <w:szCs w:val="24"/>
        </w:rPr>
        <w:t xml:space="preserve"> В данной рабочей программе предусмотрено 136 часов (в неделю 4</w:t>
      </w:r>
      <w:r w:rsidR="00492487">
        <w:rPr>
          <w:rFonts w:ascii="Times New Roman" w:hAnsi="Times New Roman" w:cs="Times New Roman"/>
          <w:sz w:val="24"/>
          <w:szCs w:val="24"/>
        </w:rPr>
        <w:t xml:space="preserve"> часа</w:t>
      </w:r>
      <w:r w:rsidR="008110AD">
        <w:rPr>
          <w:rFonts w:ascii="Times New Roman" w:hAnsi="Times New Roman" w:cs="Times New Roman"/>
          <w:sz w:val="24"/>
          <w:szCs w:val="24"/>
        </w:rPr>
        <w:t>, 1 час из компонента образовательного учреждения)</w:t>
      </w:r>
      <w:r w:rsidR="00492487">
        <w:rPr>
          <w:rFonts w:ascii="Times New Roman" w:hAnsi="Times New Roman" w:cs="Times New Roman"/>
          <w:sz w:val="24"/>
          <w:szCs w:val="24"/>
        </w:rPr>
        <w:t>.</w:t>
      </w:r>
    </w:p>
    <w:p w:rsidR="003701CC" w:rsidRDefault="003701CC" w:rsidP="00492487">
      <w:pPr>
        <w:pStyle w:val="aa"/>
        <w:spacing w:after="0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</w:t>
      </w:r>
    </w:p>
    <w:p w:rsidR="003701CC" w:rsidRPr="003701CC" w:rsidRDefault="003701CC" w:rsidP="003701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01CC">
        <w:rPr>
          <w:rFonts w:ascii="Times New Roman" w:hAnsi="Times New Roman" w:cs="Times New Roman"/>
          <w:sz w:val="24"/>
          <w:szCs w:val="24"/>
        </w:rPr>
        <w:t xml:space="preserve">Русский язык. Теория. 5-9 классы: Учебник для общеобразовательных учреждений / В. В. </w:t>
      </w:r>
      <w:proofErr w:type="spellStart"/>
      <w:r w:rsidRPr="003701CC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3701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–М.: Дрофа, 2012</w:t>
      </w:r>
      <w:r w:rsidRPr="003701CC">
        <w:rPr>
          <w:rFonts w:ascii="Times New Roman" w:hAnsi="Times New Roman" w:cs="Times New Roman"/>
          <w:sz w:val="24"/>
          <w:szCs w:val="24"/>
        </w:rPr>
        <w:t>.</w:t>
      </w:r>
    </w:p>
    <w:p w:rsidR="003701CC" w:rsidRDefault="003701CC" w:rsidP="003701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Практика. 8класс</w:t>
      </w:r>
      <w:r w:rsidR="003A431E">
        <w:rPr>
          <w:rFonts w:ascii="Times New Roman" w:hAnsi="Times New Roman" w:cs="Times New Roman"/>
          <w:sz w:val="24"/>
          <w:szCs w:val="24"/>
        </w:rPr>
        <w:t xml:space="preserve">: учебник / Ю.С. Пичугов, А.П. </w:t>
      </w:r>
      <w:proofErr w:type="spellStart"/>
      <w:r w:rsidR="003A431E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3A431E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="003A431E">
        <w:rPr>
          <w:rFonts w:ascii="Times New Roman" w:hAnsi="Times New Roman" w:cs="Times New Roman"/>
          <w:sz w:val="24"/>
          <w:szCs w:val="24"/>
        </w:rPr>
        <w:t>купалова</w:t>
      </w:r>
      <w:proofErr w:type="spellEnd"/>
      <w:r w:rsidR="003A431E">
        <w:rPr>
          <w:rFonts w:ascii="Times New Roman" w:hAnsi="Times New Roman" w:cs="Times New Roman"/>
          <w:sz w:val="24"/>
          <w:szCs w:val="24"/>
        </w:rPr>
        <w:t xml:space="preserve"> и др.-М.: Дрофа, 2020.</w:t>
      </w:r>
    </w:p>
    <w:p w:rsidR="003A431E" w:rsidRDefault="00395D4A" w:rsidP="003701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язык: Р</w:t>
      </w:r>
      <w:r w:rsidR="003A431E">
        <w:rPr>
          <w:rFonts w:ascii="Times New Roman" w:hAnsi="Times New Roman" w:cs="Times New Roman"/>
          <w:sz w:val="24"/>
          <w:szCs w:val="24"/>
        </w:rPr>
        <w:t xml:space="preserve">усская речь: 8 класс6 учебник / </w:t>
      </w:r>
      <w:proofErr w:type="spellStart"/>
      <w:r w:rsidR="003A431E">
        <w:rPr>
          <w:rFonts w:ascii="Times New Roman" w:hAnsi="Times New Roman" w:cs="Times New Roman"/>
          <w:sz w:val="24"/>
          <w:szCs w:val="24"/>
        </w:rPr>
        <w:t>Е.И.Никитина</w:t>
      </w:r>
      <w:proofErr w:type="gramStart"/>
      <w:r w:rsidR="003A431E"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Дрофа, 2020.</w:t>
      </w:r>
    </w:p>
    <w:p w:rsidR="003701CC" w:rsidRPr="00395D4A" w:rsidRDefault="00395D4A" w:rsidP="00395D4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Э</w:t>
      </w:r>
      <w:r w:rsidR="003701CC" w:rsidRPr="00395D4A">
        <w:rPr>
          <w:rFonts w:ascii="Times New Roman" w:hAnsi="Times New Roman" w:cs="Times New Roman"/>
          <w:color w:val="000000"/>
          <w:spacing w:val="-5"/>
          <w:sz w:val="24"/>
          <w:szCs w:val="24"/>
        </w:rPr>
        <w:t>лектронный репетитор «Русский язык» (система обучающих тестов)</w:t>
      </w:r>
      <w:r w:rsidRPr="00395D4A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3701CC" w:rsidRPr="00395D4A" w:rsidRDefault="00395D4A" w:rsidP="00395D4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 w:rsidR="003701CC" w:rsidRPr="00395D4A">
        <w:rPr>
          <w:rFonts w:ascii="Times New Roman" w:hAnsi="Times New Roman" w:cs="Times New Roman"/>
          <w:color w:val="000000"/>
          <w:spacing w:val="-5"/>
          <w:sz w:val="24"/>
          <w:szCs w:val="24"/>
        </w:rPr>
        <w:t>епетитор «Русский язык» (весь школьный курс)</w:t>
      </w:r>
      <w:r w:rsidRPr="00395D4A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395D4A" w:rsidRPr="00671C71" w:rsidRDefault="00395D4A" w:rsidP="00395D4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Ресурсы сайта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671C71" w:rsidRPr="003E1BD2" w:rsidRDefault="00671C71" w:rsidP="00671C71">
      <w:p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При прохождении программы возможны риски: </w:t>
      </w:r>
      <w:r w:rsidRPr="0027033F">
        <w:rPr>
          <w:rFonts w:ascii="Times New Roman" w:hAnsi="Times New Roman"/>
          <w:sz w:val="24"/>
          <w:szCs w:val="24"/>
        </w:rPr>
        <w:t>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27033F">
        <w:rPr>
          <w:rFonts w:ascii="Times New Roman" w:hAnsi="Times New Roman"/>
          <w:sz w:val="24"/>
          <w:szCs w:val="24"/>
        </w:rPr>
        <w:t xml:space="preserve"> В случае болезни учителя, курсовой переподготовки, поездках на семинары, уроки </w:t>
      </w:r>
      <w:proofErr w:type="gramStart"/>
      <w:r w:rsidRPr="0027033F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27033F">
        <w:rPr>
          <w:rFonts w:ascii="Times New Roman" w:hAnsi="Times New Roman"/>
          <w:sz w:val="24"/>
          <w:szCs w:val="24"/>
        </w:rPr>
        <w:t xml:space="preserve">  рабочей программы, будет 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033F">
        <w:rPr>
          <w:rFonts w:ascii="Times New Roman" w:hAnsi="Times New Roman"/>
          <w:sz w:val="24"/>
          <w:szCs w:val="24"/>
        </w:rPr>
        <w:t>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9B3402" w:rsidRDefault="00AD25B2" w:rsidP="009B340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классе обучаются 18</w:t>
      </w:r>
      <w:r w:rsidR="009B3402">
        <w:rPr>
          <w:rFonts w:ascii="Times New Roman" w:hAnsi="Times New Roman"/>
          <w:sz w:val="24"/>
          <w:szCs w:val="24"/>
        </w:rPr>
        <w:t xml:space="preserve"> человек. Дети показывают средний уровень позна</w:t>
      </w:r>
      <w:r>
        <w:rPr>
          <w:rFonts w:ascii="Times New Roman" w:hAnsi="Times New Roman"/>
          <w:sz w:val="24"/>
          <w:szCs w:val="24"/>
        </w:rPr>
        <w:t>вательных способностей. Из них 2</w:t>
      </w:r>
      <w:r w:rsidR="009B3402">
        <w:rPr>
          <w:rFonts w:ascii="Times New Roman" w:hAnsi="Times New Roman"/>
          <w:sz w:val="24"/>
          <w:szCs w:val="24"/>
        </w:rPr>
        <w:t xml:space="preserve"> учащихся проявляют интерес к изучению предмета, могут </w:t>
      </w:r>
      <w:r w:rsidR="009B3402">
        <w:rPr>
          <w:rFonts w:ascii="Times New Roman" w:hAnsi="Times New Roman"/>
          <w:sz w:val="24"/>
          <w:szCs w:val="24"/>
        </w:rPr>
        <w:lastRenderedPageBreak/>
        <w:t>самостоятельно работать с книгой, находить дополнительный материал, пользуяс</w:t>
      </w:r>
      <w:r>
        <w:rPr>
          <w:rFonts w:ascii="Times New Roman" w:hAnsi="Times New Roman"/>
          <w:sz w:val="24"/>
          <w:szCs w:val="24"/>
        </w:rPr>
        <w:t xml:space="preserve">ь интернет </w:t>
      </w:r>
      <w:proofErr w:type="gramStart"/>
      <w:r>
        <w:rPr>
          <w:rFonts w:ascii="Times New Roman" w:hAnsi="Times New Roman"/>
          <w:sz w:val="24"/>
          <w:szCs w:val="24"/>
        </w:rPr>
        <w:t>-р</w:t>
      </w:r>
      <w:proofErr w:type="gramEnd"/>
      <w:r>
        <w:rPr>
          <w:rFonts w:ascii="Times New Roman" w:hAnsi="Times New Roman"/>
          <w:sz w:val="24"/>
          <w:szCs w:val="24"/>
        </w:rPr>
        <w:t xml:space="preserve">есурсами. Некоторые ребята </w:t>
      </w:r>
      <w:r w:rsidR="009B3402">
        <w:rPr>
          <w:rFonts w:ascii="Times New Roman" w:hAnsi="Times New Roman"/>
          <w:sz w:val="24"/>
          <w:szCs w:val="24"/>
        </w:rPr>
        <w:t xml:space="preserve"> нуждаются в постоянной помощи со стороны учителя т. к. у ребят слабо развиты память, мышление, внимание. На уроке стараюсь организовать индивидуальную работу, работу в парах «Помоги товарищу».</w:t>
      </w:r>
    </w:p>
    <w:p w:rsidR="007907F4" w:rsidRDefault="009B3402" w:rsidP="00CE658E">
      <w:pPr>
        <w:pStyle w:val="aa"/>
        <w:spacing w:after="0"/>
        <w:ind w:left="102" w:right="108" w:firstLine="708"/>
        <w:jc w:val="center"/>
        <w:rPr>
          <w:rFonts w:ascii="Times New Roman" w:hAnsi="Times New Roman"/>
          <w:b/>
          <w:sz w:val="24"/>
          <w:szCs w:val="24"/>
        </w:rPr>
      </w:pPr>
      <w:r w:rsidRPr="00525E51">
        <w:rPr>
          <w:rFonts w:ascii="Times New Roman" w:hAnsi="Times New Roman"/>
          <w:b/>
          <w:sz w:val="24"/>
          <w:szCs w:val="24"/>
        </w:rPr>
        <w:t>2. Планируемые результаты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9B3402">
        <w:rPr>
          <w:rFonts w:ascii="Times New Roman" w:hAnsi="Times New Roman" w:cs="Times New Roman"/>
          <w:sz w:val="24"/>
          <w:szCs w:val="24"/>
        </w:rPr>
        <w:t>Личностными результатами</w:t>
      </w:r>
      <w:r w:rsidRPr="00737A3C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являются следующие умения и качества: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чувство</w:t>
      </w:r>
      <w:r w:rsidRPr="00737A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7A3C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737A3C">
        <w:rPr>
          <w:rFonts w:ascii="Times New Roman" w:hAnsi="Times New Roman" w:cs="Times New Roman"/>
          <w:sz w:val="24"/>
          <w:szCs w:val="24"/>
        </w:rPr>
        <w:tab/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умение</w:t>
      </w:r>
      <w:r w:rsidRPr="00737A3C">
        <w:rPr>
          <w:rFonts w:ascii="Times New Roman" w:hAnsi="Times New Roman" w:cs="Times New Roman"/>
          <w:sz w:val="24"/>
          <w:szCs w:val="24"/>
        </w:rPr>
        <w:tab/>
        <w:t>чувствовать</w:t>
      </w:r>
      <w:r w:rsidRPr="00737A3C">
        <w:rPr>
          <w:rFonts w:ascii="Times New Roman" w:hAnsi="Times New Roman" w:cs="Times New Roman"/>
          <w:sz w:val="24"/>
          <w:szCs w:val="24"/>
        </w:rPr>
        <w:tab/>
        <w:t>красоту</w:t>
      </w:r>
      <w:r w:rsidRPr="00737A3C">
        <w:rPr>
          <w:rFonts w:ascii="Times New Roman" w:hAnsi="Times New Roman" w:cs="Times New Roman"/>
          <w:sz w:val="24"/>
          <w:szCs w:val="24"/>
        </w:rPr>
        <w:tab/>
        <w:t>и</w:t>
      </w:r>
      <w:r w:rsidRPr="00737A3C">
        <w:rPr>
          <w:rFonts w:ascii="Times New Roman" w:hAnsi="Times New Roman" w:cs="Times New Roman"/>
          <w:sz w:val="24"/>
          <w:szCs w:val="24"/>
        </w:rPr>
        <w:tab/>
        <w:t>выразительность</w:t>
      </w:r>
      <w:r w:rsidRPr="00737A3C">
        <w:rPr>
          <w:rFonts w:ascii="Times New Roman" w:hAnsi="Times New Roman" w:cs="Times New Roman"/>
          <w:sz w:val="24"/>
          <w:szCs w:val="24"/>
        </w:rPr>
        <w:tab/>
        <w:t>речи,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стремиться к совершенствованию собственной речи;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любовь и уважение к России, её языку, культуре;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устойчивый познавательный интерес  к чтению, к ведению диалога с автором    текста;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потребность в чтении;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интерес к письму, к созданию собственных текстов, к письменной форме общения;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интерес к изучению языка;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осознание ответственности за произнесённое и написанное слово.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402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9B3402">
        <w:rPr>
          <w:rFonts w:ascii="Times New Roman" w:hAnsi="Times New Roman" w:cs="Times New Roman"/>
          <w:sz w:val="24"/>
          <w:szCs w:val="24"/>
        </w:rPr>
        <w:tab/>
        <w:t>результатами</w:t>
      </w:r>
      <w:r w:rsidRPr="00737A3C">
        <w:rPr>
          <w:rFonts w:ascii="Times New Roman" w:hAnsi="Times New Roman" w:cs="Times New Roman"/>
          <w:sz w:val="24"/>
          <w:szCs w:val="24"/>
        </w:rPr>
        <w:tab/>
        <w:t>изучения</w:t>
      </w:r>
      <w:r w:rsidRPr="00737A3C">
        <w:rPr>
          <w:rFonts w:ascii="Times New Roman" w:hAnsi="Times New Roman" w:cs="Times New Roman"/>
          <w:sz w:val="24"/>
          <w:szCs w:val="24"/>
        </w:rPr>
        <w:tab/>
        <w:t>курса</w:t>
      </w:r>
      <w:r w:rsidRPr="00737A3C">
        <w:rPr>
          <w:rFonts w:ascii="Times New Roman" w:hAnsi="Times New Roman" w:cs="Times New Roman"/>
          <w:sz w:val="24"/>
          <w:szCs w:val="24"/>
        </w:rPr>
        <w:tab/>
        <w:t>«Русский</w:t>
      </w:r>
      <w:r w:rsidRPr="00737A3C">
        <w:rPr>
          <w:rFonts w:ascii="Times New Roman" w:hAnsi="Times New Roman" w:cs="Times New Roman"/>
          <w:sz w:val="24"/>
          <w:szCs w:val="24"/>
        </w:rPr>
        <w:tab/>
        <w:t>язык»</w:t>
      </w:r>
      <w:r w:rsidRPr="00737A3C">
        <w:rPr>
          <w:rFonts w:ascii="Times New Roman" w:hAnsi="Times New Roman" w:cs="Times New Roman"/>
          <w:sz w:val="24"/>
          <w:szCs w:val="24"/>
        </w:rPr>
        <w:tab/>
        <w:t>является формирование универсальных учебных действий (УУД).</w:t>
      </w:r>
    </w:p>
    <w:p w:rsidR="009B3402" w:rsidRPr="009B3402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9B3402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 xml:space="preserve">- самостоятельно с учителем формулировать проблему (тему) и цели урока; способность к </w:t>
      </w:r>
      <w:proofErr w:type="spellStart"/>
      <w:r w:rsidRPr="00737A3C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737A3C">
        <w:rPr>
          <w:rFonts w:ascii="Times New Roman" w:hAnsi="Times New Roman" w:cs="Times New Roman"/>
          <w:sz w:val="24"/>
          <w:szCs w:val="24"/>
        </w:rPr>
        <w:t>, включая постановку новых целей;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самостоятельно анализировать условия и пути достижения цели;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самостоятельно составлять план решения учебной проблемы;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работать по плану, сверяя свои действия с целью, прогнозировать, корректировать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свою деятельность;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B3402" w:rsidRPr="009B3402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9B3402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 xml:space="preserve">самостоятельно вычитывать все виды текстовой информации: </w:t>
      </w:r>
      <w:proofErr w:type="spellStart"/>
      <w:r w:rsidRPr="00737A3C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737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A3C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737A3C">
        <w:rPr>
          <w:rFonts w:ascii="Times New Roman" w:hAnsi="Times New Roman" w:cs="Times New Roman"/>
          <w:sz w:val="24"/>
          <w:szCs w:val="24"/>
        </w:rPr>
        <w:t>, концептуальную; адекватно понимать основную и дополнительную информацию текста, воспринятого на слух;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пользоваться разными видами чтения: изучающим, просмотровым, ознакомительным;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извлекать</w:t>
      </w:r>
      <w:r w:rsidRPr="00737A3C">
        <w:rPr>
          <w:rFonts w:ascii="Times New Roman" w:hAnsi="Times New Roman" w:cs="Times New Roman"/>
          <w:sz w:val="24"/>
          <w:szCs w:val="24"/>
        </w:rPr>
        <w:tab/>
        <w:t>информацию,</w:t>
      </w:r>
      <w:r w:rsidRPr="00737A3C">
        <w:rPr>
          <w:rFonts w:ascii="Times New Roman" w:hAnsi="Times New Roman" w:cs="Times New Roman"/>
          <w:sz w:val="24"/>
          <w:szCs w:val="24"/>
        </w:rPr>
        <w:tab/>
        <w:t>представленную</w:t>
      </w:r>
      <w:r w:rsidRPr="00737A3C">
        <w:rPr>
          <w:rFonts w:ascii="Times New Roman" w:hAnsi="Times New Roman" w:cs="Times New Roman"/>
          <w:sz w:val="24"/>
          <w:szCs w:val="24"/>
        </w:rPr>
        <w:tab/>
        <w:t>в</w:t>
      </w:r>
      <w:r w:rsidRPr="00737A3C">
        <w:rPr>
          <w:rFonts w:ascii="Times New Roman" w:hAnsi="Times New Roman" w:cs="Times New Roman"/>
          <w:sz w:val="24"/>
          <w:szCs w:val="24"/>
        </w:rPr>
        <w:tab/>
        <w:t>разных</w:t>
      </w:r>
      <w:r w:rsidRPr="00737A3C">
        <w:rPr>
          <w:rFonts w:ascii="Times New Roman" w:hAnsi="Times New Roman" w:cs="Times New Roman"/>
          <w:sz w:val="24"/>
          <w:szCs w:val="24"/>
        </w:rPr>
        <w:tab/>
        <w:t>формах</w:t>
      </w:r>
      <w:r w:rsidRPr="00737A3C">
        <w:rPr>
          <w:rFonts w:ascii="Times New Roman" w:hAnsi="Times New Roman" w:cs="Times New Roman"/>
          <w:sz w:val="24"/>
          <w:szCs w:val="24"/>
        </w:rPr>
        <w:tab/>
        <w:t>(сплошной</w:t>
      </w:r>
      <w:r w:rsidRPr="00737A3C">
        <w:rPr>
          <w:rFonts w:ascii="Times New Roman" w:hAnsi="Times New Roman" w:cs="Times New Roman"/>
          <w:sz w:val="24"/>
          <w:szCs w:val="24"/>
        </w:rPr>
        <w:tab/>
        <w:t xml:space="preserve">текст; </w:t>
      </w:r>
      <w:proofErr w:type="spellStart"/>
      <w:r w:rsidRPr="00737A3C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737A3C">
        <w:rPr>
          <w:rFonts w:ascii="Times New Roman" w:hAnsi="Times New Roman" w:cs="Times New Roman"/>
          <w:sz w:val="24"/>
          <w:szCs w:val="24"/>
        </w:rPr>
        <w:t xml:space="preserve"> текст - иллюстрация, таблица, схема);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 xml:space="preserve">владеть различными видами </w:t>
      </w:r>
      <w:proofErr w:type="spellStart"/>
      <w:r w:rsidRPr="00737A3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37A3C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перерабатывать и преобразовывать информацию из одной формы в другую (составлять план, таблицу, схему);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излагать</w:t>
      </w:r>
      <w:r w:rsidRPr="00737A3C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737A3C">
        <w:rPr>
          <w:rFonts w:ascii="Times New Roman" w:hAnsi="Times New Roman" w:cs="Times New Roman"/>
          <w:sz w:val="24"/>
          <w:szCs w:val="24"/>
        </w:rPr>
        <w:tab/>
        <w:t>прочитанного</w:t>
      </w:r>
      <w:r w:rsidRPr="00737A3C">
        <w:rPr>
          <w:rFonts w:ascii="Times New Roman" w:hAnsi="Times New Roman" w:cs="Times New Roman"/>
          <w:sz w:val="24"/>
          <w:szCs w:val="24"/>
        </w:rPr>
        <w:tab/>
        <w:t>(прослушанного)</w:t>
      </w:r>
      <w:r w:rsidRPr="00737A3C">
        <w:rPr>
          <w:rFonts w:ascii="Times New Roman" w:hAnsi="Times New Roman" w:cs="Times New Roman"/>
          <w:sz w:val="24"/>
          <w:szCs w:val="24"/>
        </w:rPr>
        <w:tab/>
        <w:t>текста</w:t>
      </w:r>
      <w:r w:rsidRPr="00737A3C">
        <w:rPr>
          <w:rFonts w:ascii="Times New Roman" w:hAnsi="Times New Roman" w:cs="Times New Roman"/>
          <w:sz w:val="24"/>
          <w:szCs w:val="24"/>
        </w:rPr>
        <w:tab/>
        <w:t>подробно,</w:t>
      </w:r>
      <w:r w:rsidRPr="00737A3C">
        <w:rPr>
          <w:rFonts w:ascii="Times New Roman" w:hAnsi="Times New Roman" w:cs="Times New Roman"/>
          <w:sz w:val="24"/>
          <w:szCs w:val="24"/>
        </w:rPr>
        <w:tab/>
        <w:t>сжато, выборочно;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пользоваться словарями, справочниками;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осуществлять анализ и синтез;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7A3C">
        <w:rPr>
          <w:rFonts w:ascii="Times New Roman" w:hAnsi="Times New Roman" w:cs="Times New Roman"/>
          <w:sz w:val="24"/>
          <w:szCs w:val="24"/>
        </w:rPr>
        <w:t>строитъ</w:t>
      </w:r>
      <w:proofErr w:type="spellEnd"/>
      <w:r w:rsidRPr="00737A3C">
        <w:rPr>
          <w:rFonts w:ascii="Times New Roman" w:hAnsi="Times New Roman" w:cs="Times New Roman"/>
          <w:sz w:val="24"/>
          <w:szCs w:val="24"/>
        </w:rPr>
        <w:t xml:space="preserve"> рассуждения.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 xml:space="preserve">Средством развития </w:t>
      </w:r>
      <w:proofErr w:type="gramStart"/>
      <w:r w:rsidRPr="00737A3C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737A3C">
        <w:rPr>
          <w:rFonts w:ascii="Times New Roman" w:hAnsi="Times New Roman" w:cs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9B3402" w:rsidRPr="009B3402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9B3402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 xml:space="preserve">самостоятельно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</w:t>
      </w:r>
      <w:proofErr w:type="spellStart"/>
      <w:proofErr w:type="gramStart"/>
      <w:r w:rsidRPr="00737A3C">
        <w:rPr>
          <w:rFonts w:ascii="Times New Roman" w:hAnsi="Times New Roman" w:cs="Times New Roman"/>
          <w:sz w:val="24"/>
          <w:szCs w:val="24"/>
        </w:rPr>
        <w:t>совме-стной</w:t>
      </w:r>
      <w:proofErr w:type="spellEnd"/>
      <w:proofErr w:type="gramEnd"/>
      <w:r w:rsidRPr="00737A3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уметь устанавливать и сравнивать разные точки зрения прежде, чем принимать решения и делать выборы;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уметь задавать вопросы необходимые для организации собственной деятельности и сотрудничества с партнёром;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уметь осуществлять взаимный контроль и оказывать в сотрудничестве необходимую взаимопомощь;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осознавать важность коммуникативных умений в жизни человека;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оформлять свои мысли в устной и письменной форме с учётом речевой ситуации;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создавать тексты различного типа, стиля, жанра;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оценивать и редактировать устное и письменное речевое высказывание;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высказывать и обосновывать свою точку зрения;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слушать и слышать других, пытаться принимать иную точку зрения, быть готовым корректировать свою точку зрения;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выступать перед аудиторией сверстников с сообщениями;</w:t>
      </w:r>
    </w:p>
    <w:p w:rsidR="009B3402" w:rsidRPr="00737A3C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договариваться и приходить к общему решению в совместной деятельности;</w:t>
      </w:r>
    </w:p>
    <w:p w:rsidR="009B3402" w:rsidRPr="009B3402" w:rsidRDefault="009B3402" w:rsidP="00CE658E">
      <w:pPr>
        <w:jc w:val="both"/>
        <w:rPr>
          <w:rFonts w:ascii="Times New Roman" w:hAnsi="Times New Roman" w:cs="Times New Roman"/>
          <w:sz w:val="24"/>
          <w:szCs w:val="24"/>
        </w:rPr>
      </w:pPr>
      <w:r w:rsidRPr="00737A3C">
        <w:rPr>
          <w:rFonts w:ascii="Times New Roman" w:hAnsi="Times New Roman" w:cs="Times New Roman"/>
          <w:sz w:val="24"/>
          <w:szCs w:val="24"/>
        </w:rPr>
        <w:t>-</w:t>
      </w:r>
      <w:r w:rsidRPr="00737A3C">
        <w:rPr>
          <w:rFonts w:ascii="Times New Roman" w:hAnsi="Times New Roman" w:cs="Times New Roman"/>
          <w:sz w:val="24"/>
          <w:szCs w:val="24"/>
        </w:rPr>
        <w:tab/>
        <w:t>задавать вопросы.</w:t>
      </w:r>
    </w:p>
    <w:p w:rsidR="009B3402" w:rsidRPr="00737A3C" w:rsidRDefault="009B3402" w:rsidP="00CE658E">
      <w:pPr>
        <w:widowControl w:val="0"/>
        <w:tabs>
          <w:tab w:val="left" w:pos="1418"/>
          <w:tab w:val="left" w:pos="935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B34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  <w:proofErr w:type="gramStart"/>
      <w:r w:rsidRPr="007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B3402" w:rsidRPr="00737A3C" w:rsidRDefault="009B3402" w:rsidP="003C0729">
      <w:pPr>
        <w:widowControl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3C0729">
        <w:rPr>
          <w:rFonts w:ascii="Times New Roman" w:eastAsia="Calibri" w:hAnsi="Times New Roman" w:cs="Times New Roman"/>
          <w:sz w:val="24"/>
          <w:szCs w:val="24"/>
        </w:rPr>
        <w:t>знать</w:t>
      </w:r>
      <w:r w:rsidRPr="00737A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7A3C">
        <w:rPr>
          <w:rFonts w:ascii="Times New Roman" w:eastAsia="Calibri" w:hAnsi="Times New Roman" w:cs="Times New Roman"/>
          <w:sz w:val="24"/>
          <w:szCs w:val="24"/>
        </w:rPr>
        <w:t>определения основных изученных в 8 классе языковых явлений,</w:t>
      </w:r>
    </w:p>
    <w:p w:rsidR="009B3402" w:rsidRPr="00737A3C" w:rsidRDefault="009B3402" w:rsidP="009B3402">
      <w:pPr>
        <w:widowControl w:val="0"/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7A3C">
        <w:rPr>
          <w:rFonts w:ascii="Times New Roman" w:eastAsia="Calibri" w:hAnsi="Times New Roman" w:cs="Times New Roman"/>
          <w:sz w:val="24"/>
          <w:szCs w:val="24"/>
        </w:rPr>
        <w:t>речеведческих</w:t>
      </w:r>
      <w:proofErr w:type="spell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понятий, пунктуационных правил, обосновывать свои ответы, приводя нужные примеры.</w:t>
      </w:r>
    </w:p>
    <w:p w:rsidR="009B3402" w:rsidRPr="00737A3C" w:rsidRDefault="009B3402" w:rsidP="009B3402">
      <w:pPr>
        <w:widowControl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К концу 8 класса учащиеся должны владеть следующими умениями:</w:t>
      </w:r>
    </w:p>
    <w:p w:rsidR="009B3402" w:rsidRPr="00737A3C" w:rsidRDefault="009B3402" w:rsidP="009B3402">
      <w:pPr>
        <w:widowControl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729">
        <w:rPr>
          <w:rFonts w:ascii="Times New Roman" w:eastAsia="Calibri" w:hAnsi="Times New Roman" w:cs="Times New Roman"/>
          <w:sz w:val="24"/>
          <w:szCs w:val="24"/>
        </w:rPr>
        <w:t xml:space="preserve">Анализ текста. </w:t>
      </w:r>
      <w:r w:rsidRPr="00737A3C">
        <w:rPr>
          <w:rFonts w:ascii="Times New Roman" w:eastAsia="Calibri" w:hAnsi="Times New Roman" w:cs="Times New Roman"/>
          <w:sz w:val="24"/>
          <w:szCs w:val="24"/>
        </w:rPr>
        <w:t>Находить в молодежных газетах проблемные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представляющие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речевые средства воздействия на читателя.</w:t>
      </w:r>
    </w:p>
    <w:p w:rsidR="009B3402" w:rsidRPr="00737A3C" w:rsidRDefault="009B3402" w:rsidP="009B3402">
      <w:pPr>
        <w:widowControl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729">
        <w:rPr>
          <w:rFonts w:ascii="Times New Roman" w:eastAsia="Calibri" w:hAnsi="Times New Roman" w:cs="Times New Roman"/>
          <w:sz w:val="24"/>
          <w:szCs w:val="24"/>
        </w:rPr>
        <w:t>Воспроизведение текста.</w:t>
      </w: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Создавать на основе исходного авторского текста вторичное высказывание, отражая в нем свое понимание проблематики текста и позиции автора, давать письменный анализ текста — стилистический, типологический, включая анализ характерных для стиля и типа речи выразительных средств языка. Пересказывать (устно и письменно) тексты указанных выше жанров, сохраняя структуру и языковые особенности исходного текста.</w:t>
      </w:r>
    </w:p>
    <w:p w:rsidR="009B3402" w:rsidRPr="00737A3C" w:rsidRDefault="009B3402" w:rsidP="009B3402">
      <w:pPr>
        <w:widowControl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729">
        <w:rPr>
          <w:rFonts w:ascii="Times New Roman" w:eastAsia="Calibri" w:hAnsi="Times New Roman" w:cs="Times New Roman"/>
          <w:sz w:val="24"/>
          <w:szCs w:val="24"/>
        </w:rPr>
        <w:t>Создание текста.</w:t>
      </w: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сочинения о человеке (литературном герое, знакомом, о себе), писать статью в школьную или местную газету.</w:t>
      </w:r>
    </w:p>
    <w:p w:rsidR="009B3402" w:rsidRPr="00737A3C" w:rsidRDefault="009B3402" w:rsidP="009B3402">
      <w:pPr>
        <w:widowControl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729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3C0729">
        <w:rPr>
          <w:rFonts w:ascii="Times New Roman" w:eastAsia="Calibri" w:hAnsi="Times New Roman" w:cs="Times New Roman"/>
          <w:sz w:val="24"/>
          <w:szCs w:val="24"/>
        </w:rPr>
        <w:t>написанного</w:t>
      </w:r>
      <w:proofErr w:type="gramEnd"/>
      <w:r w:rsidRPr="003C0729">
        <w:rPr>
          <w:rFonts w:ascii="Times New Roman" w:eastAsia="Calibri" w:hAnsi="Times New Roman" w:cs="Times New Roman"/>
          <w:sz w:val="24"/>
          <w:szCs w:val="24"/>
        </w:rPr>
        <w:t>.</w:t>
      </w: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Добиваться полного соответствия отбора содержания и языковых средств коммуникативной задаче. </w:t>
      </w:r>
      <w:proofErr w:type="gramStart"/>
      <w:r w:rsidRPr="00737A3C">
        <w:rPr>
          <w:rFonts w:ascii="Times New Roman" w:eastAsia="Calibri" w:hAnsi="Times New Roman" w:cs="Times New Roman"/>
          <w:sz w:val="24"/>
          <w:szCs w:val="24"/>
        </w:rPr>
        <w:t>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расчлененные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</w:t>
      </w:r>
      <w:proofErr w:type="gramEnd"/>
    </w:p>
    <w:p w:rsidR="009B3402" w:rsidRPr="00737A3C" w:rsidRDefault="009B3402" w:rsidP="009B3402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• по орфоэпии:   правильно   произносить употребительные слова с учетом вариантов </w:t>
      </w:r>
      <w:r w:rsidRPr="00737A3C">
        <w:rPr>
          <w:rFonts w:ascii="Times New Roman" w:eastAsia="Calibri" w:hAnsi="Times New Roman" w:cs="Times New Roman"/>
          <w:sz w:val="24"/>
          <w:szCs w:val="24"/>
        </w:rPr>
        <w:lastRenderedPageBreak/>
        <w:t>произношения;</w:t>
      </w:r>
    </w:p>
    <w:p w:rsidR="009B3402" w:rsidRPr="00737A3C" w:rsidRDefault="009B3402" w:rsidP="009B3402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•  по </w:t>
      </w:r>
      <w:proofErr w:type="spellStart"/>
      <w:r w:rsidRPr="00737A3C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 и    словообразованию: опираться на словообразовательный анализ при определении лексического значения, морфемного строения и написания слов разных частей речи;</w:t>
      </w:r>
    </w:p>
    <w:p w:rsidR="009B3402" w:rsidRPr="00737A3C" w:rsidRDefault="009B3402" w:rsidP="009B3402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• по  лексике   и  фразеологии: разъяснять значение слов социальной тематики, правильно их употреблять; пользоваться толковым словарем;</w:t>
      </w:r>
    </w:p>
    <w:p w:rsidR="009B3402" w:rsidRPr="00737A3C" w:rsidRDefault="009B3402" w:rsidP="009B3402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»по морфологии: 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словарем;</w:t>
      </w:r>
    </w:p>
    <w:p w:rsidR="009B3402" w:rsidRPr="00737A3C" w:rsidRDefault="009B3402" w:rsidP="009B3402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«по орфографии: правильно писать слова со всеми изученными в 5—7 классах орфограммами, слова специальной тематики с непроверяемыми и трудно проверяемыми орфограммами;</w:t>
      </w:r>
    </w:p>
    <w:p w:rsidR="009B3402" w:rsidRPr="00737A3C" w:rsidRDefault="009B3402" w:rsidP="009B3402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• по синтаксису:  правильно  строить  и употреблять словосочетания изученных видов; различать простые предложения разных видов; употреблять односоставные предложения в речи с учетом  их  специфики  и  стилистических  свойств;</w:t>
      </w:r>
    </w:p>
    <w:p w:rsidR="009B3402" w:rsidRPr="00737A3C" w:rsidRDefault="009B3402" w:rsidP="009B3402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>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заменять прямую речь косвенной; интонационно правильно произносить и выразительно читать простые предложения изученных синтаксических конструкций;</w:t>
      </w:r>
    </w:p>
    <w:p w:rsidR="009B3402" w:rsidRPr="00737A3C" w:rsidRDefault="009B3402" w:rsidP="009B3402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• по пунктуации: находить </w:t>
      </w:r>
      <w:proofErr w:type="spellStart"/>
      <w:r w:rsidRPr="00737A3C">
        <w:rPr>
          <w:rFonts w:ascii="Times New Roman" w:eastAsia="Calibri" w:hAnsi="Times New Roman" w:cs="Times New Roman"/>
          <w:sz w:val="24"/>
          <w:szCs w:val="24"/>
        </w:rPr>
        <w:t>пунктограммы</w:t>
      </w:r>
      <w:proofErr w:type="spell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и простом предложении и обосновывать постановку соответствующих знаков </w:t>
      </w:r>
      <w:proofErr w:type="gramStart"/>
      <w:r w:rsidRPr="00737A3C">
        <w:rPr>
          <w:rFonts w:ascii="Times New Roman" w:eastAsia="Calibri" w:hAnsi="Times New Roman" w:cs="Times New Roman"/>
          <w:sz w:val="24"/>
          <w:szCs w:val="24"/>
        </w:rPr>
        <w:t>препинания</w:t>
      </w:r>
      <w:proofErr w:type="gramEnd"/>
      <w:r w:rsidRPr="00737A3C">
        <w:rPr>
          <w:rFonts w:ascii="Times New Roman" w:eastAsia="Calibri" w:hAnsi="Times New Roman" w:cs="Times New Roman"/>
          <w:sz w:val="24"/>
          <w:szCs w:val="24"/>
        </w:rPr>
        <w:t xml:space="preserve"> с помощью изученных в 8 классе </w:t>
      </w:r>
      <w:proofErr w:type="spellStart"/>
      <w:r w:rsidRPr="00737A3C">
        <w:rPr>
          <w:rFonts w:ascii="Times New Roman" w:eastAsia="Calibri" w:hAnsi="Times New Roman" w:cs="Times New Roman"/>
          <w:sz w:val="24"/>
          <w:szCs w:val="24"/>
        </w:rPr>
        <w:t>пунктограмм</w:t>
      </w:r>
      <w:proofErr w:type="spellEnd"/>
      <w:r w:rsidRPr="00737A3C">
        <w:rPr>
          <w:rFonts w:ascii="Times New Roman" w:eastAsia="Calibri" w:hAnsi="Times New Roman" w:cs="Times New Roman"/>
          <w:sz w:val="24"/>
          <w:szCs w:val="24"/>
        </w:rPr>
        <w:t>; правильно ставить знаки препинания во всех изученных случаях.</w:t>
      </w:r>
    </w:p>
    <w:p w:rsidR="009B3402" w:rsidRPr="003C0729" w:rsidRDefault="003C0729" w:rsidP="003C072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B3402" w:rsidRPr="003C072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ИКТ-</w:t>
      </w:r>
      <w:proofErr w:type="spellStart"/>
      <w:r w:rsidR="009B3402" w:rsidRPr="003C072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компетентность</w:t>
      </w:r>
      <w:proofErr w:type="spellEnd"/>
    </w:p>
    <w:p w:rsidR="009B3402" w:rsidRPr="00737A3C" w:rsidRDefault="009B3402" w:rsidP="009B3402">
      <w:pPr>
        <w:widowControl w:val="0"/>
        <w:numPr>
          <w:ilvl w:val="0"/>
          <w:numId w:val="1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tLeast"/>
        <w:ind w:left="3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729">
        <w:rPr>
          <w:rFonts w:ascii="Times New Roman" w:eastAsia="Calibri" w:hAnsi="Times New Roman" w:cs="Times New Roman"/>
          <w:sz w:val="24"/>
          <w:szCs w:val="24"/>
        </w:rPr>
        <w:t xml:space="preserve">создавать </w:t>
      </w:r>
      <w:r w:rsidRPr="00737A3C">
        <w:rPr>
          <w:rFonts w:ascii="Times New Roman" w:eastAsia="Calibri" w:hAnsi="Times New Roman" w:cs="Times New Roman"/>
          <w:sz w:val="24"/>
          <w:szCs w:val="24"/>
        </w:rPr>
        <w:t>текст на русском языке с использованием десятипальцевого клавиатурного письма;</w:t>
      </w:r>
    </w:p>
    <w:p w:rsidR="009B3402" w:rsidRPr="00737A3C" w:rsidRDefault="009B3402" w:rsidP="009B3402">
      <w:pPr>
        <w:widowControl w:val="0"/>
        <w:numPr>
          <w:ilvl w:val="0"/>
          <w:numId w:val="1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tLeast"/>
        <w:ind w:left="3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729">
        <w:rPr>
          <w:rFonts w:ascii="Times New Roman" w:eastAsia="Calibri" w:hAnsi="Times New Roman" w:cs="Times New Roman"/>
          <w:sz w:val="24"/>
          <w:szCs w:val="24"/>
        </w:rPr>
        <w:t xml:space="preserve">редактировать </w:t>
      </w:r>
      <w:r w:rsidRPr="00737A3C">
        <w:rPr>
          <w:rFonts w:ascii="Times New Roman" w:eastAsia="Calibri" w:hAnsi="Times New Roman" w:cs="Times New Roman"/>
          <w:sz w:val="24"/>
          <w:szCs w:val="24"/>
        </w:rPr>
        <w:t>и структурировать те</w:t>
      </w:r>
      <w:proofErr w:type="gramStart"/>
      <w:r w:rsidRPr="00737A3C">
        <w:rPr>
          <w:rFonts w:ascii="Times New Roman" w:eastAsia="Calibri" w:hAnsi="Times New Roman" w:cs="Times New Roman"/>
          <w:sz w:val="24"/>
          <w:szCs w:val="24"/>
        </w:rPr>
        <w:t>кст ср</w:t>
      </w:r>
      <w:proofErr w:type="gramEnd"/>
      <w:r w:rsidRPr="00737A3C">
        <w:rPr>
          <w:rFonts w:ascii="Times New Roman" w:eastAsia="Calibri" w:hAnsi="Times New Roman" w:cs="Times New Roman"/>
          <w:sz w:val="24"/>
          <w:szCs w:val="24"/>
        </w:rPr>
        <w:t>едствами текстового редактора;</w:t>
      </w:r>
    </w:p>
    <w:p w:rsidR="009B3402" w:rsidRPr="00737A3C" w:rsidRDefault="009B3402" w:rsidP="009B3402">
      <w:pPr>
        <w:widowControl w:val="0"/>
        <w:numPr>
          <w:ilvl w:val="0"/>
          <w:numId w:val="1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tLeast"/>
        <w:ind w:left="3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729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Pr="00737A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37A3C">
        <w:rPr>
          <w:rFonts w:ascii="Times New Roman" w:eastAsia="Calibri" w:hAnsi="Times New Roman" w:cs="Times New Roman"/>
          <w:sz w:val="24"/>
          <w:szCs w:val="24"/>
        </w:rPr>
        <w:t>средства орфографического и синтаксического контроля текста на русском языке;</w:t>
      </w:r>
    </w:p>
    <w:p w:rsidR="009B3402" w:rsidRPr="00737A3C" w:rsidRDefault="009B3402" w:rsidP="009B3402">
      <w:pPr>
        <w:widowControl w:val="0"/>
        <w:numPr>
          <w:ilvl w:val="0"/>
          <w:numId w:val="1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40" w:lineRule="atLeast"/>
        <w:ind w:left="3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729">
        <w:rPr>
          <w:rFonts w:ascii="Times New Roman" w:eastAsia="Calibri" w:hAnsi="Times New Roman" w:cs="Times New Roman"/>
          <w:sz w:val="24"/>
          <w:szCs w:val="24"/>
        </w:rPr>
        <w:t>соблюдать</w:t>
      </w:r>
      <w:r w:rsidRPr="00737A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37A3C">
        <w:rPr>
          <w:rFonts w:ascii="Times New Roman" w:eastAsia="Calibri" w:hAnsi="Times New Roman" w:cs="Times New Roman"/>
          <w:sz w:val="24"/>
          <w:szCs w:val="24"/>
        </w:rPr>
        <w:t>нормы информационной и речевой культуры.</w:t>
      </w:r>
    </w:p>
    <w:p w:rsidR="007907F4" w:rsidRPr="00CE658E" w:rsidRDefault="00D404EA" w:rsidP="00CE658E">
      <w:pPr>
        <w:pStyle w:val="a3"/>
        <w:ind w:left="1058"/>
        <w:jc w:val="center"/>
        <w:rPr>
          <w:rFonts w:ascii="Times New Roman" w:hAnsi="Times New Roman"/>
          <w:b/>
          <w:sz w:val="24"/>
          <w:szCs w:val="24"/>
        </w:rPr>
      </w:pPr>
      <w:r w:rsidRPr="00D404EA">
        <w:rPr>
          <w:rFonts w:ascii="Times New Roman" w:hAnsi="Times New Roman"/>
          <w:b/>
          <w:sz w:val="24"/>
          <w:szCs w:val="24"/>
        </w:rPr>
        <w:t>3. Содержание курса</w:t>
      </w:r>
    </w:p>
    <w:p w:rsidR="007907F4" w:rsidRPr="00CE658E" w:rsidRDefault="009621C8" w:rsidP="007907F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404EA">
        <w:rPr>
          <w:rFonts w:ascii="Times New Roman" w:eastAsia="Calibri" w:hAnsi="Times New Roman" w:cs="Times New Roman"/>
          <w:sz w:val="24"/>
          <w:szCs w:val="24"/>
        </w:rPr>
        <w:t>Введение</w:t>
      </w:r>
      <w:r w:rsidR="007907F4" w:rsidRPr="00D404EA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7907F4" w:rsidRPr="00CE658E">
        <w:rPr>
          <w:rFonts w:ascii="Times New Roman" w:eastAsia="Calibri" w:hAnsi="Times New Roman" w:cs="Times New Roman"/>
          <w:sz w:val="24"/>
          <w:szCs w:val="24"/>
        </w:rPr>
        <w:t xml:space="preserve">1 час </w:t>
      </w:r>
      <w:r w:rsidR="007907F4" w:rsidRPr="00CE65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907F4" w:rsidRPr="00D404EA" w:rsidRDefault="009621C8" w:rsidP="007907F4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D404EA">
        <w:rPr>
          <w:rFonts w:ascii="Times New Roman" w:eastAsia="Calibri" w:hAnsi="Times New Roman" w:cs="Times New Roman"/>
          <w:iCs/>
          <w:sz w:val="24"/>
          <w:szCs w:val="24"/>
        </w:rPr>
        <w:t xml:space="preserve">Русский язык – родной язык. Повторение </w:t>
      </w:r>
      <w:proofErr w:type="gramStart"/>
      <w:r w:rsidRPr="00D404EA">
        <w:rPr>
          <w:rFonts w:ascii="Times New Roman" w:eastAsia="Calibri" w:hAnsi="Times New Roman" w:cs="Times New Roman"/>
          <w:iCs/>
          <w:sz w:val="24"/>
          <w:szCs w:val="24"/>
        </w:rPr>
        <w:t>изученного</w:t>
      </w:r>
      <w:proofErr w:type="gramEnd"/>
      <w:r w:rsidRPr="00D404EA">
        <w:rPr>
          <w:rFonts w:ascii="Times New Roman" w:eastAsia="Calibri" w:hAnsi="Times New Roman" w:cs="Times New Roman"/>
          <w:iCs/>
          <w:sz w:val="24"/>
          <w:szCs w:val="24"/>
        </w:rPr>
        <w:t xml:space="preserve"> в 5-7 классах.</w:t>
      </w:r>
      <w:r w:rsidR="007907F4" w:rsidRPr="00D404EA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:rsidR="009621C8" w:rsidRPr="00D404EA" w:rsidRDefault="009621C8" w:rsidP="007907F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404EA">
        <w:rPr>
          <w:rFonts w:ascii="Times New Roman" w:eastAsia="Calibri" w:hAnsi="Times New Roman" w:cs="Times New Roman"/>
          <w:iCs/>
          <w:sz w:val="24"/>
          <w:szCs w:val="24"/>
        </w:rPr>
        <w:t>Синтаксис и пунктуация</w:t>
      </w:r>
    </w:p>
    <w:p w:rsidR="007907F4" w:rsidRPr="00D404EA" w:rsidRDefault="009621C8" w:rsidP="009621C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404EA">
        <w:rPr>
          <w:rFonts w:ascii="Times New Roman" w:eastAsia="Calibri" w:hAnsi="Times New Roman" w:cs="Times New Roman"/>
          <w:sz w:val="24"/>
          <w:szCs w:val="24"/>
        </w:rPr>
        <w:t>Понятие о синтаксисе. Словосочетание и предложение как единицы синтаксиса.</w:t>
      </w:r>
      <w:r w:rsidR="007907F4" w:rsidRPr="00D404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4EA">
        <w:rPr>
          <w:rFonts w:ascii="Times New Roman" w:eastAsia="Calibri" w:hAnsi="Times New Roman" w:cs="Times New Roman"/>
          <w:sz w:val="24"/>
          <w:szCs w:val="24"/>
        </w:rPr>
        <w:t xml:space="preserve"> Виды синтаксической связи. Средства синтаксической связи. Способы подчинительной связи.</w:t>
      </w:r>
    </w:p>
    <w:p w:rsidR="009621C8" w:rsidRPr="00D404EA" w:rsidRDefault="009621C8" w:rsidP="009621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Пунктуация как система знаков препинания и правил их использования.</w:t>
      </w:r>
    </w:p>
    <w:p w:rsidR="009621C8" w:rsidRPr="00D404EA" w:rsidRDefault="009621C8" w:rsidP="009621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Принципы русской пунктуации. Знаки препинания и их функции.</w:t>
      </w:r>
    </w:p>
    <w:p w:rsidR="009621C8" w:rsidRPr="00D404EA" w:rsidRDefault="009621C8" w:rsidP="009621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Одиночные и парные знаки препинания. Сочетания знаков препинания.</w:t>
      </w:r>
    </w:p>
    <w:p w:rsidR="009621C8" w:rsidRPr="00D404EA" w:rsidRDefault="008D6604" w:rsidP="009621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Словосочетание – 10 часов.</w:t>
      </w:r>
    </w:p>
    <w:p w:rsidR="009621C8" w:rsidRPr="00D404EA" w:rsidRDefault="009621C8" w:rsidP="009621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Основные виды словосочетаний: подчинительные и сочинительные.</w:t>
      </w:r>
    </w:p>
    <w:p w:rsidR="009621C8" w:rsidRPr="00D404EA" w:rsidRDefault="009621C8" w:rsidP="009621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Строение и грамматическое значение словосочетаний. Цельные словосочетания.</w:t>
      </w:r>
    </w:p>
    <w:p w:rsidR="007907F4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Предложение.</w:t>
      </w:r>
    </w:p>
    <w:p w:rsidR="00230D13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Понятие о предложении. Строение предложения. Интонация конца предложения. Грамматическая основа предложения. Предложения простые и сложные. Предложения утвердительные и отрицательные. Виды предложений по цели высказывания. Виды предложений по эмоциональной окраске.</w:t>
      </w:r>
    </w:p>
    <w:p w:rsidR="00230D13" w:rsidRPr="00D404EA" w:rsidRDefault="008D6604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Простое предложение – 11 часов.</w:t>
      </w:r>
    </w:p>
    <w:p w:rsidR="00230D13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Основные виды простого предложения. Порядок слов в предложении. Логическое ударение.</w:t>
      </w:r>
    </w:p>
    <w:p w:rsidR="00230D13" w:rsidRPr="00D404EA" w:rsidRDefault="008D6604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Главные члены предложения – 19 часов.</w:t>
      </w:r>
    </w:p>
    <w:p w:rsidR="00230D13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Подлежащее. Способы его выражения.</w:t>
      </w:r>
    </w:p>
    <w:p w:rsidR="00230D13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 xml:space="preserve">Сказуемое. Основные типы сказуемого: </w:t>
      </w:r>
      <w:proofErr w:type="gramStart"/>
      <w:r w:rsidRPr="00D404EA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Pr="00D404EA">
        <w:rPr>
          <w:rFonts w:ascii="Times New Roman" w:hAnsi="Times New Roman" w:cs="Times New Roman"/>
          <w:sz w:val="24"/>
          <w:szCs w:val="24"/>
        </w:rPr>
        <w:t xml:space="preserve"> глагольное, составное глагольное, составное именное. Особенности связи подлежащего и сказуемого. Тире между подлежащим и сказуемым.</w:t>
      </w:r>
    </w:p>
    <w:p w:rsidR="00230D13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D6604" w:rsidRPr="00D404EA">
        <w:rPr>
          <w:rFonts w:ascii="Times New Roman" w:hAnsi="Times New Roman" w:cs="Times New Roman"/>
          <w:sz w:val="24"/>
          <w:szCs w:val="24"/>
        </w:rPr>
        <w:t>торостепенные члены предложения – 17 часов.</w:t>
      </w:r>
    </w:p>
    <w:p w:rsidR="00230D13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Определение. Согласованное и несогласованное определение. Приложение как вид определения. Дефис при приложении.</w:t>
      </w:r>
    </w:p>
    <w:p w:rsidR="00230D13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Дополнение. Его основные значения и способы выражения.</w:t>
      </w:r>
    </w:p>
    <w:p w:rsidR="00230D13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Обстоятельство. Его основные значения и способы выражения.</w:t>
      </w:r>
    </w:p>
    <w:p w:rsidR="00230D13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 xml:space="preserve">Многозначные члены предложения. Распространённые члены предложения. </w:t>
      </w:r>
    </w:p>
    <w:p w:rsidR="00230D13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Синтаксические функции инфинитива.</w:t>
      </w:r>
    </w:p>
    <w:p w:rsidR="00230D13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 xml:space="preserve">Выделение запятыми обстоятельств, выраженных деепричастными и сравнительными оборотами. А также обстоятельств с предлогом  несмотря  </w:t>
      </w:r>
      <w:proofErr w:type="gramStart"/>
      <w:r w:rsidRPr="00D404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04EA">
        <w:rPr>
          <w:rFonts w:ascii="Times New Roman" w:hAnsi="Times New Roman" w:cs="Times New Roman"/>
          <w:sz w:val="24"/>
          <w:szCs w:val="24"/>
        </w:rPr>
        <w:t>.</w:t>
      </w:r>
    </w:p>
    <w:p w:rsidR="00230D13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Односоставные предложения</w:t>
      </w:r>
      <w:r w:rsidR="008D6604" w:rsidRPr="00D404EA">
        <w:rPr>
          <w:rFonts w:ascii="Times New Roman" w:hAnsi="Times New Roman" w:cs="Times New Roman"/>
          <w:sz w:val="24"/>
          <w:szCs w:val="24"/>
        </w:rPr>
        <w:t xml:space="preserve"> – 14 часов.</w:t>
      </w:r>
    </w:p>
    <w:p w:rsidR="00230D13" w:rsidRPr="00D404EA" w:rsidRDefault="00230D13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Понятие об односоставных предложениях</w:t>
      </w:r>
      <w:r w:rsidR="00F026EC" w:rsidRPr="00D404E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026EC" w:rsidRPr="00D404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026EC" w:rsidRPr="00D404EA">
        <w:rPr>
          <w:rFonts w:ascii="Times New Roman" w:hAnsi="Times New Roman" w:cs="Times New Roman"/>
          <w:sz w:val="24"/>
          <w:szCs w:val="24"/>
        </w:rPr>
        <w:t>О</w:t>
      </w:r>
      <w:r w:rsidRPr="00D404EA">
        <w:rPr>
          <w:rFonts w:ascii="Times New Roman" w:hAnsi="Times New Roman" w:cs="Times New Roman"/>
          <w:sz w:val="24"/>
          <w:szCs w:val="24"/>
        </w:rPr>
        <w:t>сновные виды односоставных пре</w:t>
      </w:r>
      <w:r w:rsidR="00F026EC" w:rsidRPr="00D404EA">
        <w:rPr>
          <w:rFonts w:ascii="Times New Roman" w:hAnsi="Times New Roman" w:cs="Times New Roman"/>
          <w:sz w:val="24"/>
          <w:szCs w:val="24"/>
        </w:rPr>
        <w:t xml:space="preserve">дложений по строению и значению: определённо-личные, неопределённо-личные, безличные, назывные. </w:t>
      </w:r>
    </w:p>
    <w:p w:rsidR="00F026EC" w:rsidRPr="00D404EA" w:rsidRDefault="00F026EC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Особенности использования односоставных предложений в речи.</w:t>
      </w:r>
    </w:p>
    <w:p w:rsidR="00F026EC" w:rsidRPr="00D404EA" w:rsidRDefault="00F026EC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 xml:space="preserve">Синонимика двусоставных  и односоставных предложений. </w:t>
      </w:r>
    </w:p>
    <w:p w:rsidR="00F026EC" w:rsidRPr="00D404EA" w:rsidRDefault="00F026EC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Знаки препинания в конце назывных предложений.</w:t>
      </w:r>
    </w:p>
    <w:p w:rsidR="00F026EC" w:rsidRPr="00D404EA" w:rsidRDefault="00F026EC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Полные и неполные предложения.</w:t>
      </w:r>
    </w:p>
    <w:p w:rsidR="00C71B49" w:rsidRPr="00D404EA" w:rsidRDefault="00C71B49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Неполные предложения в речи. Строение и значение неполных предложений. Тире в неполном предложении.</w:t>
      </w:r>
    </w:p>
    <w:p w:rsidR="00C71B49" w:rsidRPr="00D404EA" w:rsidRDefault="00C71B49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Осложнённое предложение.</w:t>
      </w:r>
    </w:p>
    <w:p w:rsidR="00C71B49" w:rsidRPr="00D404EA" w:rsidRDefault="00C71B49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Предложения с однородными членами</w:t>
      </w:r>
      <w:r w:rsidR="008D6604" w:rsidRPr="00D404EA">
        <w:rPr>
          <w:rFonts w:ascii="Times New Roman" w:hAnsi="Times New Roman" w:cs="Times New Roman"/>
          <w:sz w:val="24"/>
          <w:szCs w:val="24"/>
        </w:rPr>
        <w:t xml:space="preserve"> – 11 часов.</w:t>
      </w:r>
    </w:p>
    <w:p w:rsidR="00C71B49" w:rsidRPr="00D404EA" w:rsidRDefault="00C71B49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Понятие об однородных членах предложения. Средства связи однородных членов. Союзы при однородных членах, их разряды по значению. Запятая между однородными членами. Однородные и неоднородные определения. Обобщающие слова в предложениях с однородными членами. Знаки препинания при обобщающих словах в предложениях с однородными членами.</w:t>
      </w:r>
    </w:p>
    <w:p w:rsidR="00C71B49" w:rsidRPr="00D404EA" w:rsidRDefault="00C71B49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Пред</w:t>
      </w:r>
      <w:r w:rsidR="008D6604" w:rsidRPr="00D404EA">
        <w:rPr>
          <w:rFonts w:ascii="Times New Roman" w:hAnsi="Times New Roman" w:cs="Times New Roman"/>
          <w:sz w:val="24"/>
          <w:szCs w:val="24"/>
        </w:rPr>
        <w:t>ложения с обособленными членами – 19 часов.</w:t>
      </w:r>
    </w:p>
    <w:p w:rsidR="00C71B49" w:rsidRPr="00D404EA" w:rsidRDefault="00FC1CFA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Понятие об обособленных членах предложения, их роль в речи.</w:t>
      </w:r>
    </w:p>
    <w:p w:rsidR="00FC1CFA" w:rsidRPr="00D404EA" w:rsidRDefault="00FC1CFA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 xml:space="preserve">Общие условия обособления определений. Обособление определений, выраженных деепричастиями и прилагательными с зависимыми от них словами. Знаки препинания при обособленных согласованных определениях. </w:t>
      </w:r>
    </w:p>
    <w:p w:rsidR="00FC1CFA" w:rsidRPr="00D404EA" w:rsidRDefault="00FC1CFA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Обособленные приложения.</w:t>
      </w:r>
      <w:r w:rsidR="006622C6" w:rsidRPr="00D404EA">
        <w:rPr>
          <w:rFonts w:ascii="Times New Roman" w:hAnsi="Times New Roman" w:cs="Times New Roman"/>
          <w:sz w:val="24"/>
          <w:szCs w:val="24"/>
        </w:rPr>
        <w:t xml:space="preserve"> Знаки препинания при обособленных приложениях.  Обособленные обстоятельства. Способы их выражения и разновидности значения. Выделение запятыми обстоятельств, выраженных деепричастиями и деепричастными оборотами, а также существительными с </w:t>
      </w:r>
      <w:proofErr w:type="gramStart"/>
      <w:r w:rsidR="006622C6" w:rsidRPr="00D404EA">
        <w:rPr>
          <w:rFonts w:ascii="Times New Roman" w:hAnsi="Times New Roman" w:cs="Times New Roman"/>
          <w:sz w:val="24"/>
          <w:szCs w:val="24"/>
        </w:rPr>
        <w:t>предлогом</w:t>
      </w:r>
      <w:proofErr w:type="gramEnd"/>
      <w:r w:rsidR="006622C6" w:rsidRPr="00D404EA">
        <w:rPr>
          <w:rFonts w:ascii="Times New Roman" w:hAnsi="Times New Roman" w:cs="Times New Roman"/>
          <w:sz w:val="24"/>
          <w:szCs w:val="24"/>
        </w:rPr>
        <w:t xml:space="preserve"> несмотря на и др.</w:t>
      </w:r>
    </w:p>
    <w:p w:rsidR="005946A0" w:rsidRPr="00D404EA" w:rsidRDefault="005946A0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Обособленные уточняющие члены предложения. Знаки препинания при обособленных уточняющих членах предложения.</w:t>
      </w:r>
    </w:p>
    <w:p w:rsidR="005946A0" w:rsidRPr="00D404EA" w:rsidRDefault="005946A0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Предложения с вводными словами, словосочетания</w:t>
      </w:r>
      <w:r w:rsidR="008D6604" w:rsidRPr="00D404EA">
        <w:rPr>
          <w:rFonts w:ascii="Times New Roman" w:hAnsi="Times New Roman" w:cs="Times New Roman"/>
          <w:sz w:val="24"/>
          <w:szCs w:val="24"/>
        </w:rPr>
        <w:t>ми, предложениями и обращениями -21 час.</w:t>
      </w:r>
    </w:p>
    <w:p w:rsidR="005946A0" w:rsidRPr="00D404EA" w:rsidRDefault="005946A0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 xml:space="preserve">Вводные слова как средство выражения </w:t>
      </w:r>
      <w:r w:rsidR="00E313B9" w:rsidRPr="00D404EA">
        <w:rPr>
          <w:rFonts w:ascii="Times New Roman" w:hAnsi="Times New Roman" w:cs="Times New Roman"/>
          <w:sz w:val="24"/>
          <w:szCs w:val="24"/>
        </w:rPr>
        <w:t xml:space="preserve"> отношения говорящего к своему сообщению и как средство связи между предложениями в тексте. Интонация водности.</w:t>
      </w:r>
    </w:p>
    <w:p w:rsidR="00E313B9" w:rsidRPr="00D404EA" w:rsidRDefault="00E313B9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 xml:space="preserve">Основные смысловые разряды вводных слов. Вводные предложения.  </w:t>
      </w:r>
    </w:p>
    <w:p w:rsidR="00E313B9" w:rsidRPr="00D404EA" w:rsidRDefault="00E313B9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 xml:space="preserve">Синонимия вводных конструкций. Знаки препинания в предложениях с вводными словами, словосочетаниями. </w:t>
      </w:r>
    </w:p>
    <w:p w:rsidR="00E313B9" w:rsidRPr="00D404EA" w:rsidRDefault="00E313B9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 xml:space="preserve">Выделение на письме вводных предложений. </w:t>
      </w:r>
    </w:p>
    <w:p w:rsidR="00E313B9" w:rsidRPr="00D404EA" w:rsidRDefault="00E313B9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Вставные конструкции как средство пояснения. Уточнения, обогащения содержания высказывания. Их выделение интонацией в устной речи и знаками препинания на письме.</w:t>
      </w:r>
    </w:p>
    <w:p w:rsidR="00E313B9" w:rsidRPr="00D404EA" w:rsidRDefault="00E313B9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Обращение. Средства его выражения, включая звательную интонацию. Роль обращения в речевом общении.</w:t>
      </w:r>
      <w:r w:rsidR="00043AC1" w:rsidRPr="00D404EA">
        <w:rPr>
          <w:rFonts w:ascii="Times New Roman" w:hAnsi="Times New Roman" w:cs="Times New Roman"/>
          <w:sz w:val="24"/>
          <w:szCs w:val="24"/>
        </w:rPr>
        <w:t xml:space="preserve"> </w:t>
      </w:r>
      <w:r w:rsidRPr="00D404EA">
        <w:rPr>
          <w:rFonts w:ascii="Times New Roman" w:hAnsi="Times New Roman" w:cs="Times New Roman"/>
          <w:sz w:val="24"/>
          <w:szCs w:val="24"/>
        </w:rPr>
        <w:t xml:space="preserve">Этические нормы использования обращений. </w:t>
      </w:r>
    </w:p>
    <w:p w:rsidR="00E313B9" w:rsidRPr="00D404EA" w:rsidRDefault="00E313B9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Особенности выражения обращений в разговорной и художественной речи.</w:t>
      </w:r>
      <w:r w:rsidR="00043AC1" w:rsidRPr="00D404EA">
        <w:rPr>
          <w:rFonts w:ascii="Times New Roman" w:hAnsi="Times New Roman" w:cs="Times New Roman"/>
          <w:sz w:val="24"/>
          <w:szCs w:val="24"/>
        </w:rPr>
        <w:t xml:space="preserve"> Знаки препинания при обращении.</w:t>
      </w:r>
    </w:p>
    <w:p w:rsidR="00043AC1" w:rsidRPr="00D404EA" w:rsidRDefault="00043AC1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Слова-предложения.</w:t>
      </w:r>
    </w:p>
    <w:p w:rsidR="00043AC1" w:rsidRPr="00D404EA" w:rsidRDefault="00043AC1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Особенности строения, значения и употребления слов-предложений в речи.</w:t>
      </w:r>
    </w:p>
    <w:p w:rsidR="00043AC1" w:rsidRPr="00D404EA" w:rsidRDefault="00043AC1" w:rsidP="00230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EA">
        <w:rPr>
          <w:rFonts w:ascii="Times New Roman" w:hAnsi="Times New Roman" w:cs="Times New Roman"/>
          <w:sz w:val="24"/>
          <w:szCs w:val="24"/>
        </w:rPr>
        <w:t>Пунктуационное оформление слов-предложений.</w:t>
      </w:r>
    </w:p>
    <w:p w:rsidR="00CE658E" w:rsidRDefault="00D404EA" w:rsidP="00CE658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– 5</w:t>
      </w:r>
      <w:r w:rsidR="008D6604" w:rsidRPr="00D404E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87287" w:rsidRPr="004843DA" w:rsidRDefault="00FE1C9A" w:rsidP="00CE65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843DA">
        <w:rPr>
          <w:rFonts w:ascii="Times New Roman" w:hAnsi="Times New Roman" w:cs="Times New Roman"/>
          <w:b/>
          <w:sz w:val="24"/>
          <w:szCs w:val="24"/>
        </w:rPr>
        <w:lastRenderedPageBreak/>
        <w:t>4. Календарно-тематическое планирование</w:t>
      </w: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570"/>
        <w:gridCol w:w="6943"/>
        <w:gridCol w:w="993"/>
        <w:gridCol w:w="1275"/>
        <w:gridCol w:w="567"/>
      </w:tblGrid>
      <w:tr w:rsidR="00FE1C9A" w:rsidRPr="004843DA" w:rsidTr="004843DA">
        <w:trPr>
          <w:cantSplit/>
          <w:trHeight w:val="1144"/>
        </w:trPr>
        <w:tc>
          <w:tcPr>
            <w:tcW w:w="570" w:type="dxa"/>
            <w:vAlign w:val="center"/>
          </w:tcPr>
          <w:p w:rsidR="00FE1C9A" w:rsidRPr="004843DA" w:rsidRDefault="00FE1C9A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3D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43DA">
              <w:rPr>
                <w:sz w:val="24"/>
                <w:szCs w:val="24"/>
              </w:rPr>
              <w:t>/</w:t>
            </w:r>
            <w:proofErr w:type="spellStart"/>
            <w:r w:rsidRPr="004843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3" w:type="dxa"/>
            <w:vAlign w:val="center"/>
          </w:tcPr>
          <w:p w:rsidR="00FE1C9A" w:rsidRPr="004843DA" w:rsidRDefault="00FE1C9A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  <w:textDirection w:val="btLr"/>
            <w:vAlign w:val="center"/>
          </w:tcPr>
          <w:p w:rsidR="00FE1C9A" w:rsidRPr="004843DA" w:rsidRDefault="00FE1C9A" w:rsidP="007B1F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Кол-во </w:t>
            </w:r>
            <w:proofErr w:type="gramStart"/>
            <w:r w:rsidRPr="004843DA">
              <w:rPr>
                <w:sz w:val="24"/>
                <w:szCs w:val="24"/>
              </w:rPr>
              <w:t>ч</w:t>
            </w:r>
            <w:proofErr w:type="gramEnd"/>
            <w:r w:rsidRPr="004843DA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extDirection w:val="btLr"/>
            <w:vAlign w:val="center"/>
          </w:tcPr>
          <w:p w:rsidR="00FE1C9A" w:rsidRPr="004843DA" w:rsidRDefault="00667FA3" w:rsidP="00667FA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Дата план.</w:t>
            </w:r>
          </w:p>
        </w:tc>
        <w:tc>
          <w:tcPr>
            <w:tcW w:w="567" w:type="dxa"/>
            <w:textDirection w:val="btLr"/>
            <w:vAlign w:val="center"/>
          </w:tcPr>
          <w:p w:rsidR="00FE1C9A" w:rsidRPr="004843DA" w:rsidRDefault="00667FA3" w:rsidP="00667FA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Дата факт.</w:t>
            </w:r>
          </w:p>
        </w:tc>
      </w:tr>
      <w:tr w:rsidR="00D52C55" w:rsidRPr="004843DA" w:rsidTr="004843DA">
        <w:trPr>
          <w:gridAfter w:val="2"/>
          <w:wAfter w:w="1842" w:type="dxa"/>
        </w:trPr>
        <w:tc>
          <w:tcPr>
            <w:tcW w:w="570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331162">
            <w:pPr>
              <w:jc w:val="center"/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ТЕМА 1. Введение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1</w:t>
            </w: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Вводный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114A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2625AF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vAlign w:val="center"/>
          </w:tcPr>
          <w:p w:rsidR="00D52C55" w:rsidRPr="004843DA" w:rsidRDefault="00852AED" w:rsidP="007B1F50">
            <w:pPr>
              <w:jc w:val="center"/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Повторение</w:t>
            </w:r>
            <w:r w:rsidR="004114AF" w:rsidRPr="004843DA">
              <w:rPr>
                <w:sz w:val="24"/>
                <w:szCs w:val="24"/>
              </w:rPr>
              <w:t>. Текст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14AF" w:rsidRPr="004843DA">
              <w:rPr>
                <w:sz w:val="24"/>
                <w:szCs w:val="24"/>
              </w:rPr>
              <w:t>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Повторение</w:t>
            </w:r>
            <w:r w:rsidR="004114AF" w:rsidRPr="004843DA">
              <w:rPr>
                <w:sz w:val="24"/>
                <w:szCs w:val="24"/>
              </w:rPr>
              <w:t>. Ключевые слова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14AF" w:rsidRPr="004843DA">
              <w:rPr>
                <w:sz w:val="24"/>
                <w:szCs w:val="24"/>
              </w:rPr>
              <w:t>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Повторение</w:t>
            </w:r>
            <w:r w:rsidR="004114AF" w:rsidRPr="004843DA">
              <w:rPr>
                <w:sz w:val="24"/>
                <w:szCs w:val="24"/>
              </w:rPr>
              <w:t>. Орфография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114A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7.09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Повторение</w:t>
            </w:r>
            <w:r w:rsidR="00883294" w:rsidRPr="004843DA">
              <w:rPr>
                <w:sz w:val="24"/>
                <w:szCs w:val="24"/>
              </w:rPr>
              <w:t>. Лексикология</w:t>
            </w:r>
          </w:p>
        </w:tc>
        <w:tc>
          <w:tcPr>
            <w:tcW w:w="993" w:type="dxa"/>
          </w:tcPr>
          <w:p w:rsidR="00D52C55" w:rsidRPr="004843DA" w:rsidRDefault="00D52C55" w:rsidP="00B74AFF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2C55" w:rsidRPr="004843DA" w:rsidRDefault="00883294" w:rsidP="00B74AFF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8.09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Повторение</w:t>
            </w:r>
            <w:r w:rsidR="00883294" w:rsidRPr="004843DA">
              <w:rPr>
                <w:sz w:val="24"/>
                <w:szCs w:val="24"/>
              </w:rPr>
              <w:t>. Фразеология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48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</w:t>
            </w:r>
            <w:r w:rsidR="00883294" w:rsidRPr="004843DA">
              <w:rPr>
                <w:sz w:val="24"/>
                <w:szCs w:val="24"/>
              </w:rPr>
              <w:t>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9141E4" w:rsidP="007B1F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Повторение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уквы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н-нн</w:t>
            </w:r>
            <w:proofErr w:type="spellEnd"/>
            <w:r>
              <w:rPr>
                <w:sz w:val="24"/>
                <w:szCs w:val="24"/>
              </w:rPr>
              <w:t xml:space="preserve"> в суффиксе.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83294" w:rsidRPr="004843DA">
              <w:rPr>
                <w:sz w:val="24"/>
                <w:szCs w:val="24"/>
              </w:rPr>
              <w:t>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9141E4" w:rsidP="007B1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883294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14.09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9141E4" w:rsidP="007B1F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Повторение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наки</w:t>
            </w:r>
            <w:proofErr w:type="spellEnd"/>
            <w:r>
              <w:rPr>
                <w:sz w:val="24"/>
                <w:szCs w:val="24"/>
              </w:rPr>
              <w:t xml:space="preserve"> препинания в простом предложении.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883294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15.09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883294" w:rsidRPr="004843DA" w:rsidTr="004843DA">
        <w:tc>
          <w:tcPr>
            <w:tcW w:w="570" w:type="dxa"/>
          </w:tcPr>
          <w:p w:rsidR="00883294" w:rsidRPr="004843DA" w:rsidRDefault="00883294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883294" w:rsidRPr="004843DA" w:rsidRDefault="009141E4" w:rsidP="007B1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993" w:type="dxa"/>
            <w:vAlign w:val="center"/>
          </w:tcPr>
          <w:p w:rsidR="00883294" w:rsidRPr="004843DA" w:rsidRDefault="00883294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3294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83294" w:rsidRPr="004843DA">
              <w:rPr>
                <w:sz w:val="24"/>
                <w:szCs w:val="24"/>
              </w:rPr>
              <w:t>.09</w:t>
            </w:r>
          </w:p>
        </w:tc>
        <w:tc>
          <w:tcPr>
            <w:tcW w:w="567" w:type="dxa"/>
            <w:vAlign w:val="center"/>
          </w:tcPr>
          <w:p w:rsidR="00883294" w:rsidRPr="004843DA" w:rsidRDefault="00883294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811149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Синтаксис</w:t>
            </w:r>
          </w:p>
        </w:tc>
        <w:tc>
          <w:tcPr>
            <w:tcW w:w="993" w:type="dxa"/>
            <w:vAlign w:val="center"/>
          </w:tcPr>
          <w:p w:rsidR="00D52C55" w:rsidRPr="004843DA" w:rsidRDefault="00635057" w:rsidP="007B1F50">
            <w:pPr>
              <w:jc w:val="center"/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1275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C72430" w:rsidRPr="004843DA" w:rsidTr="004843DA">
        <w:tc>
          <w:tcPr>
            <w:tcW w:w="570" w:type="dxa"/>
          </w:tcPr>
          <w:p w:rsidR="00C72430" w:rsidRPr="004843DA" w:rsidRDefault="00C72430" w:rsidP="00811149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C72430" w:rsidRPr="004843DA" w:rsidRDefault="00C72430" w:rsidP="007B1F50">
            <w:pPr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Словосочетание</w:t>
            </w:r>
          </w:p>
        </w:tc>
        <w:tc>
          <w:tcPr>
            <w:tcW w:w="993" w:type="dxa"/>
            <w:vAlign w:val="center"/>
          </w:tcPr>
          <w:p w:rsidR="00C72430" w:rsidRPr="004843DA" w:rsidRDefault="00635057" w:rsidP="007B1F50">
            <w:pPr>
              <w:jc w:val="center"/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C72430" w:rsidRPr="004843DA" w:rsidRDefault="00C72430" w:rsidP="007B1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2430" w:rsidRPr="004843DA" w:rsidRDefault="00C72430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272F08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Синтаксис простого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2F08" w:rsidRPr="004843DA">
              <w:rPr>
                <w:sz w:val="24"/>
                <w:szCs w:val="24"/>
              </w:rPr>
              <w:t>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272F08" w:rsidRPr="004843DA" w:rsidTr="004843DA">
        <w:tc>
          <w:tcPr>
            <w:tcW w:w="570" w:type="dxa"/>
          </w:tcPr>
          <w:p w:rsidR="00272F08" w:rsidRPr="004843DA" w:rsidRDefault="00272F08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272F08" w:rsidRPr="004843DA" w:rsidRDefault="00272F08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Понятие о синтаксисе и пунктуации</w:t>
            </w:r>
          </w:p>
        </w:tc>
        <w:tc>
          <w:tcPr>
            <w:tcW w:w="993" w:type="dxa"/>
            <w:vAlign w:val="center"/>
          </w:tcPr>
          <w:p w:rsidR="00272F08" w:rsidRPr="004843DA" w:rsidRDefault="00272F0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72F08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72F08" w:rsidRPr="004843DA">
              <w:rPr>
                <w:sz w:val="24"/>
                <w:szCs w:val="24"/>
              </w:rPr>
              <w:t>.09</w:t>
            </w:r>
          </w:p>
        </w:tc>
        <w:tc>
          <w:tcPr>
            <w:tcW w:w="567" w:type="dxa"/>
            <w:vAlign w:val="center"/>
          </w:tcPr>
          <w:p w:rsidR="00272F08" w:rsidRPr="004843DA" w:rsidRDefault="00272F08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Виды связи между словами и предложениями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72F08" w:rsidRPr="004843DA">
              <w:rPr>
                <w:sz w:val="24"/>
                <w:szCs w:val="24"/>
              </w:rPr>
              <w:t>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Способы подчинительной связи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72F08" w:rsidRPr="004843DA">
              <w:rPr>
                <w:sz w:val="24"/>
                <w:szCs w:val="24"/>
              </w:rPr>
              <w:t>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Способы подчинительной связи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72F08" w:rsidRPr="004843DA">
              <w:rPr>
                <w:sz w:val="24"/>
                <w:szCs w:val="24"/>
              </w:rPr>
              <w:t>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Основные виды словосочетаний</w:t>
            </w:r>
          </w:p>
        </w:tc>
        <w:tc>
          <w:tcPr>
            <w:tcW w:w="993" w:type="dxa"/>
            <w:vAlign w:val="center"/>
          </w:tcPr>
          <w:p w:rsidR="00D52C55" w:rsidRPr="004843DA" w:rsidRDefault="00272F0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72F08" w:rsidRPr="004843DA">
              <w:rPr>
                <w:sz w:val="24"/>
                <w:szCs w:val="24"/>
              </w:rPr>
              <w:t>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Классификация подчинительных словосочетаний по характеру главного слова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72F08" w:rsidRPr="004843DA">
              <w:rPr>
                <w:sz w:val="24"/>
                <w:szCs w:val="24"/>
              </w:rPr>
              <w:t>.09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Цельные словосочетания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Цельные словосочетания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48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C72430" w:rsidRPr="004843DA" w:rsidTr="004843DA">
        <w:tc>
          <w:tcPr>
            <w:tcW w:w="570" w:type="dxa"/>
          </w:tcPr>
          <w:p w:rsidR="00C72430" w:rsidRPr="004843DA" w:rsidRDefault="00C72430" w:rsidP="00C72430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C72430" w:rsidRPr="004843DA" w:rsidRDefault="00C72430" w:rsidP="007B1F50">
            <w:pPr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Простое предложение</w:t>
            </w:r>
          </w:p>
        </w:tc>
        <w:tc>
          <w:tcPr>
            <w:tcW w:w="993" w:type="dxa"/>
            <w:vAlign w:val="center"/>
          </w:tcPr>
          <w:p w:rsidR="00C72430" w:rsidRPr="004843DA" w:rsidRDefault="00635057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C72430" w:rsidRPr="004843DA" w:rsidRDefault="00C72430" w:rsidP="007B1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2430" w:rsidRPr="004843DA" w:rsidRDefault="00C72430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Понятие о предложении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2F08" w:rsidRPr="004843DA">
              <w:rPr>
                <w:sz w:val="24"/>
                <w:szCs w:val="24"/>
              </w:rPr>
              <w:t>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C04D8" w:rsidRPr="004843DA">
              <w:rPr>
                <w:sz w:val="24"/>
                <w:szCs w:val="24"/>
              </w:rPr>
              <w:t>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Виды предложений по эмоциональной окраске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C04D8" w:rsidRPr="004843DA">
              <w:rPr>
                <w:sz w:val="24"/>
                <w:szCs w:val="24"/>
              </w:rPr>
              <w:t>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AD25B2">
        <w:trPr>
          <w:trHeight w:val="339"/>
        </w:trPr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AD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D25B2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11</w:t>
            </w:r>
            <w:r w:rsidR="005C04D8" w:rsidRPr="004843DA">
              <w:rPr>
                <w:sz w:val="24"/>
                <w:szCs w:val="24"/>
              </w:rPr>
              <w:t>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04D8" w:rsidRPr="004843DA">
              <w:rPr>
                <w:sz w:val="24"/>
                <w:szCs w:val="24"/>
              </w:rPr>
              <w:t>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Основные виды простого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C04D8" w:rsidRPr="004843DA">
              <w:rPr>
                <w:sz w:val="24"/>
                <w:szCs w:val="24"/>
              </w:rPr>
              <w:t>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Смысловой центр предложения. Порядок слов в предложении. Логическое ударение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C04D8" w:rsidRPr="004843DA">
              <w:rPr>
                <w:sz w:val="24"/>
                <w:szCs w:val="24"/>
              </w:rPr>
              <w:t>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Смысловой центр предложения. Порядок слов в предложении. Логическое ударение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C04D8" w:rsidRPr="004843DA">
              <w:rPr>
                <w:sz w:val="24"/>
                <w:szCs w:val="24"/>
              </w:rPr>
              <w:t>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Смысловой центр предложения. Порядок слов в предложении. Логическое ударение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C04D8" w:rsidRPr="004843DA">
              <w:rPr>
                <w:sz w:val="24"/>
                <w:szCs w:val="24"/>
              </w:rPr>
              <w:t>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AD25B2" w:rsidRDefault="00AD25B2" w:rsidP="007B1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контрольная работа.</w:t>
            </w:r>
          </w:p>
          <w:p w:rsidR="00D52C55" w:rsidRPr="004843DA" w:rsidRDefault="005C04D8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Контрольное списывание</w:t>
            </w:r>
            <w:r w:rsidR="00D52C55" w:rsidRPr="004843DA">
              <w:rPr>
                <w:sz w:val="24"/>
                <w:szCs w:val="24"/>
              </w:rPr>
              <w:t xml:space="preserve"> с грамматическими заданиями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B84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C04D8" w:rsidRPr="004843DA">
              <w:rPr>
                <w:sz w:val="24"/>
                <w:szCs w:val="24"/>
              </w:rPr>
              <w:t>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877D1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C72430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Понятие о главных членах предложения. Подлежащее и способы его выражения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C04D8" w:rsidRPr="004843DA">
              <w:rPr>
                <w:sz w:val="24"/>
                <w:szCs w:val="24"/>
              </w:rPr>
              <w:t>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Понятие о главных членах предложения. Подлежащее и способы его выражения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C04D8" w:rsidRPr="004843DA">
              <w:rPr>
                <w:sz w:val="24"/>
                <w:szCs w:val="24"/>
              </w:rPr>
              <w:t>.10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680F6D" w:rsidRPr="004843DA" w:rsidTr="004843DA">
        <w:tc>
          <w:tcPr>
            <w:tcW w:w="570" w:type="dxa"/>
          </w:tcPr>
          <w:p w:rsidR="00680F6D" w:rsidRPr="004843DA" w:rsidRDefault="00680F6D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680F6D" w:rsidRPr="004843DA" w:rsidRDefault="00680F6D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Подлежащее и способы его выражения</w:t>
            </w:r>
          </w:p>
        </w:tc>
        <w:tc>
          <w:tcPr>
            <w:tcW w:w="993" w:type="dxa"/>
            <w:vAlign w:val="center"/>
          </w:tcPr>
          <w:p w:rsidR="00680F6D" w:rsidRPr="004843DA" w:rsidRDefault="00680F6D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80F6D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80F6D" w:rsidRPr="004843DA">
              <w:rPr>
                <w:sz w:val="24"/>
                <w:szCs w:val="24"/>
              </w:rPr>
              <w:t>.10</w:t>
            </w:r>
          </w:p>
        </w:tc>
        <w:tc>
          <w:tcPr>
            <w:tcW w:w="567" w:type="dxa"/>
            <w:vAlign w:val="center"/>
          </w:tcPr>
          <w:p w:rsidR="00680F6D" w:rsidRPr="004843DA" w:rsidRDefault="00680F6D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Публицистическое сочинение о памятнике культуры (истории</w:t>
            </w:r>
            <w:proofErr w:type="gramStart"/>
            <w:r w:rsidRPr="004843DA">
              <w:rPr>
                <w:sz w:val="24"/>
                <w:szCs w:val="24"/>
              </w:rPr>
              <w:t xml:space="preserve"> )</w:t>
            </w:r>
            <w:proofErr w:type="gramEnd"/>
            <w:r w:rsidRPr="004843DA">
              <w:rPr>
                <w:sz w:val="24"/>
                <w:szCs w:val="24"/>
              </w:rPr>
              <w:t xml:space="preserve"> </w:t>
            </w:r>
            <w:r w:rsidRPr="004843DA">
              <w:rPr>
                <w:sz w:val="24"/>
                <w:szCs w:val="24"/>
              </w:rPr>
              <w:lastRenderedPageBreak/>
              <w:t>родного края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A32B76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</w:t>
            </w:r>
            <w:r w:rsidR="004843DA">
              <w:rPr>
                <w:sz w:val="24"/>
                <w:szCs w:val="24"/>
              </w:rPr>
              <w:t>7</w:t>
            </w:r>
            <w:r w:rsidRPr="004843DA">
              <w:rPr>
                <w:sz w:val="24"/>
                <w:szCs w:val="24"/>
              </w:rPr>
              <w:t>.1</w:t>
            </w:r>
            <w:r w:rsidR="004843D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Публицистическое сочинение о памятнике культуры (истории) родного края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32B76" w:rsidRPr="004843D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4843DA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32B76" w:rsidRPr="004843DA">
              <w:rPr>
                <w:sz w:val="24"/>
                <w:szCs w:val="24"/>
              </w:rPr>
              <w:t>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Сказуемое и его основные типы. Простое глагольное сказуемое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A32B76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9.11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Сказуемое и его основные типы. Простое глагольное сказуемое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A32B76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10.11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Составное глагольное сказуемое. Согласование глагольного сказуемого с подлежащим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32B76" w:rsidRPr="004843DA">
              <w:rPr>
                <w:sz w:val="24"/>
                <w:szCs w:val="24"/>
              </w:rPr>
              <w:t>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Составное глагольное сказуемое. Согласование глагольного сказуемого с подлежащим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32B76" w:rsidRPr="004843DA">
              <w:rPr>
                <w:sz w:val="24"/>
                <w:szCs w:val="24"/>
              </w:rPr>
              <w:t>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Составное именное сказуемое. Согласование именного сказуемого с подлежащим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B668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16.11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Составное именное сказуемое. Согласование именного сказуемого с подлежащим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B668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17.11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4843DA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B668F" w:rsidRPr="004843DA">
              <w:rPr>
                <w:sz w:val="24"/>
                <w:szCs w:val="24"/>
              </w:rPr>
              <w:t>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B668F" w:rsidRPr="004843DA">
              <w:rPr>
                <w:sz w:val="24"/>
                <w:szCs w:val="24"/>
              </w:rPr>
              <w:t>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Сочинение по сюжетным картинкам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B668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23.11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B668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24.11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B668F" w:rsidRPr="004843DA">
              <w:rPr>
                <w:sz w:val="24"/>
                <w:szCs w:val="24"/>
              </w:rPr>
              <w:t>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4843DA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B668F" w:rsidRPr="004843DA">
              <w:rPr>
                <w:sz w:val="24"/>
                <w:szCs w:val="24"/>
              </w:rPr>
              <w:t>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Анализ диктанта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945184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30.11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0C7F71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635057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Понятие о второстепенных членах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945184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1.12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Определение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45184" w:rsidRPr="004843D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Определение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45184" w:rsidRPr="004843D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Приложение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945184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7.12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Приложение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945184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8.12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Дополнение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5184" w:rsidRPr="004843DA">
              <w:rPr>
                <w:sz w:val="24"/>
                <w:szCs w:val="24"/>
              </w:rPr>
              <w:t>.12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Дополнение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45184" w:rsidRPr="004843DA">
              <w:rPr>
                <w:sz w:val="24"/>
                <w:szCs w:val="24"/>
              </w:rPr>
              <w:t>.12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Основные виды обстоятельств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945184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14.11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Основные виды обстоятельств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:rsidR="00D52C55" w:rsidRPr="004843DA" w:rsidRDefault="00945184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15.11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Основные виды обстоятельств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45184" w:rsidRPr="004843DA">
              <w:rPr>
                <w:sz w:val="24"/>
                <w:szCs w:val="24"/>
              </w:rPr>
              <w:t>.12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Синтаксические функции инфинитива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5184" w:rsidRPr="004843DA">
              <w:rPr>
                <w:sz w:val="24"/>
                <w:szCs w:val="24"/>
              </w:rPr>
              <w:t>.12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Синтаксические функции инфинитива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945184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21.12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4843DA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945184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22.12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596E5A" w:rsidRPr="004843DA" w:rsidTr="004843DA">
        <w:tc>
          <w:tcPr>
            <w:tcW w:w="570" w:type="dxa"/>
          </w:tcPr>
          <w:p w:rsidR="00596E5A" w:rsidRPr="004843DA" w:rsidRDefault="00596E5A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AD25B2" w:rsidRDefault="00AD25B2" w:rsidP="007B1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контрольная работа.</w:t>
            </w:r>
          </w:p>
          <w:p w:rsidR="00596E5A" w:rsidRPr="004843DA" w:rsidRDefault="00596E5A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Зачетная работа по теме «Второстепенные члены предложения»</w:t>
            </w:r>
          </w:p>
        </w:tc>
        <w:tc>
          <w:tcPr>
            <w:tcW w:w="993" w:type="dxa"/>
            <w:vAlign w:val="center"/>
          </w:tcPr>
          <w:p w:rsidR="00596E5A" w:rsidRPr="004843DA" w:rsidRDefault="00596E5A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96E5A" w:rsidRPr="004843DA" w:rsidRDefault="00CB60AD" w:rsidP="003E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96E5A" w:rsidRPr="004843DA">
              <w:rPr>
                <w:sz w:val="24"/>
                <w:szCs w:val="24"/>
              </w:rPr>
              <w:t>.12</w:t>
            </w:r>
          </w:p>
        </w:tc>
        <w:tc>
          <w:tcPr>
            <w:tcW w:w="567" w:type="dxa"/>
            <w:vAlign w:val="center"/>
          </w:tcPr>
          <w:p w:rsidR="00596E5A" w:rsidRPr="004843DA" w:rsidRDefault="00596E5A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596E5A" w:rsidRPr="004843DA" w:rsidTr="004843DA">
        <w:tc>
          <w:tcPr>
            <w:tcW w:w="570" w:type="dxa"/>
          </w:tcPr>
          <w:p w:rsidR="00596E5A" w:rsidRPr="004843DA" w:rsidRDefault="00596E5A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596E5A" w:rsidRPr="004843DA" w:rsidRDefault="00CB60AD" w:rsidP="00CB6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843DA">
              <w:rPr>
                <w:sz w:val="24"/>
                <w:szCs w:val="24"/>
              </w:rPr>
              <w:t>Урок развития речи</w:t>
            </w:r>
            <w:r>
              <w:rPr>
                <w:sz w:val="24"/>
                <w:szCs w:val="24"/>
              </w:rPr>
              <w:t>.</w:t>
            </w:r>
            <w:r w:rsidRPr="004843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96E5A" w:rsidRPr="004843DA" w:rsidRDefault="00596E5A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96E5A" w:rsidRPr="004843DA" w:rsidRDefault="00CB60AD" w:rsidP="003E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567" w:type="dxa"/>
            <w:vAlign w:val="center"/>
          </w:tcPr>
          <w:p w:rsidR="00596E5A" w:rsidRPr="004843DA" w:rsidRDefault="00596E5A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CB60AD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Изложение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C401FE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Понятие об односоставных предложениях. Определённо-личные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596E5A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12.</w:t>
            </w:r>
            <w:r w:rsidR="008E27DF" w:rsidRPr="004843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Понятие об односоставных предложениях. Обобщённо-личные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96E5A" w:rsidRPr="004843DA">
              <w:rPr>
                <w:sz w:val="24"/>
                <w:szCs w:val="24"/>
              </w:rPr>
              <w:t>.</w:t>
            </w:r>
            <w:r w:rsidR="008E27DF" w:rsidRPr="004843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96E5A" w:rsidRPr="004843DA">
              <w:rPr>
                <w:sz w:val="24"/>
                <w:szCs w:val="24"/>
              </w:rPr>
              <w:t>.</w:t>
            </w:r>
            <w:r w:rsidR="008E27DF" w:rsidRPr="004843D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8E27D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18.01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Безличные предложения. Инфинитивные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8E27D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19.01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Безличные предложения. Инфинитивные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E27DF" w:rsidRPr="004843DA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Безличные предложения. Инфинитивные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E27DF" w:rsidRPr="004843DA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Номинативные предложения. 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8E27D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25.01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proofErr w:type="spellStart"/>
            <w:r w:rsidRPr="004843DA">
              <w:rPr>
                <w:sz w:val="24"/>
                <w:szCs w:val="24"/>
              </w:rPr>
              <w:t>Вокативные</w:t>
            </w:r>
            <w:proofErr w:type="spellEnd"/>
            <w:r w:rsidRPr="004843DA">
              <w:rPr>
                <w:sz w:val="24"/>
                <w:szCs w:val="24"/>
              </w:rPr>
              <w:t xml:space="preserve">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8E27D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26.01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Повторение </w:t>
            </w:r>
            <w:r w:rsidR="00E5388B" w:rsidRPr="004843DA">
              <w:rPr>
                <w:sz w:val="24"/>
                <w:szCs w:val="24"/>
              </w:rPr>
              <w:t>темы «Односоставные предложения»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E27DF" w:rsidRPr="004843DA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Обобщение и повторение тем «Главные члены предложения» и «Второстепенные члены предложения»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E27DF" w:rsidRPr="004843DA">
              <w:rPr>
                <w:sz w:val="24"/>
                <w:szCs w:val="24"/>
              </w:rPr>
              <w:t>.01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Тестовая контрольная работа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8E27D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8E27D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27DF" w:rsidRPr="004843DA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DB5496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E27DF" w:rsidRPr="004843DA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Союзы при однородных членах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8E27D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8.02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Союзы при однородных членах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8E27D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9.02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E27DF" w:rsidRPr="004843DA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E27DF" w:rsidRPr="004843DA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Изложение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8E27D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15.02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8E27D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16.02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E27DF" w:rsidRPr="004843DA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4843DA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E27DF" w:rsidRPr="004843DA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8E27DF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22.02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Анализ диктанта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E27DF" w:rsidRPr="004843DA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226BF8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Обособление</w:t>
            </w:r>
          </w:p>
        </w:tc>
        <w:tc>
          <w:tcPr>
            <w:tcW w:w="993" w:type="dxa"/>
            <w:vAlign w:val="center"/>
          </w:tcPr>
          <w:p w:rsidR="00D52C55" w:rsidRPr="004843DA" w:rsidRDefault="00635057" w:rsidP="007B1F50">
            <w:pPr>
              <w:jc w:val="center"/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Понятие об обособлении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E6FC8" w:rsidRPr="004843DA">
              <w:rPr>
                <w:sz w:val="24"/>
                <w:szCs w:val="24"/>
              </w:rPr>
              <w:t>.02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Обособление определений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EE6FC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Обособление определений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EE6FC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Обособление определений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E6FC8" w:rsidRPr="004843DA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Обособление определений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E6FC8" w:rsidRPr="004843DA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Обособление определений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EE6FC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9.03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Обособление определений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E6FC8" w:rsidRPr="004843DA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Обособление дополнений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E6FC8" w:rsidRPr="004843DA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Обособление обстоятельств. Обособление деепричастных  оборотов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EE6FC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15.03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Обособление обстоятельств. Обособление деепричастных  оборотов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EE6FC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16.03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Обособление обстоя</w:t>
            </w:r>
            <w:r w:rsidR="002D43D4" w:rsidRPr="004843DA">
              <w:rPr>
                <w:sz w:val="24"/>
                <w:szCs w:val="24"/>
              </w:rPr>
              <w:t xml:space="preserve">тельств, </w:t>
            </w:r>
            <w:proofErr w:type="spellStart"/>
            <w:r w:rsidR="002D43D4" w:rsidRPr="004843DA">
              <w:rPr>
                <w:sz w:val="24"/>
                <w:szCs w:val="24"/>
              </w:rPr>
              <w:t>выраженныхсуществитель</w:t>
            </w:r>
            <w:r w:rsidRPr="004843DA">
              <w:rPr>
                <w:sz w:val="24"/>
                <w:szCs w:val="24"/>
              </w:rPr>
              <w:t>ными</w:t>
            </w:r>
            <w:proofErr w:type="spellEnd"/>
            <w:r w:rsidRPr="004843DA">
              <w:rPr>
                <w:sz w:val="24"/>
                <w:szCs w:val="24"/>
              </w:rPr>
              <w:t xml:space="preserve"> с предлогами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E6FC8" w:rsidRPr="004843DA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E6FC8" w:rsidRPr="004843DA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E6FC8" w:rsidRPr="004843DA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EE6FC8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E6FC8" w:rsidRPr="004843DA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F87DD2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Изложение по прослушанному тексту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E6FC8" w:rsidRPr="004843DA">
              <w:rPr>
                <w:sz w:val="24"/>
                <w:szCs w:val="24"/>
              </w:rPr>
              <w:t>.03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Изложение по прослушанному тексту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E6FC8" w:rsidRPr="004843DA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Обобщение темы «Обособленные члены предложения»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AC28B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5.04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993" w:type="dxa"/>
            <w:vAlign w:val="center"/>
          </w:tcPr>
          <w:p w:rsidR="00D52C55" w:rsidRPr="004843DA" w:rsidRDefault="00667FA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AC28B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6.04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Анализ диктанта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C28B8" w:rsidRPr="004843DA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B678F3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Предложения с вводными компонентами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AC28B8" w:rsidRPr="004843DA" w:rsidTr="004843DA">
        <w:tc>
          <w:tcPr>
            <w:tcW w:w="570" w:type="dxa"/>
          </w:tcPr>
          <w:p w:rsidR="00AC28B8" w:rsidRPr="004843DA" w:rsidRDefault="00AC28B8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AC28B8" w:rsidRPr="004843DA" w:rsidRDefault="00AC28B8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Вводные слова и сочетания и их группы по значению</w:t>
            </w:r>
          </w:p>
        </w:tc>
        <w:tc>
          <w:tcPr>
            <w:tcW w:w="993" w:type="dxa"/>
            <w:vAlign w:val="center"/>
          </w:tcPr>
          <w:p w:rsidR="00AC28B8" w:rsidRPr="004843DA" w:rsidRDefault="00AC28B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C28B8" w:rsidRPr="004843DA" w:rsidRDefault="00CB60AD" w:rsidP="003E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C28B8" w:rsidRPr="004843DA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  <w:vAlign w:val="center"/>
          </w:tcPr>
          <w:p w:rsidR="00AC28B8" w:rsidRPr="004843DA" w:rsidRDefault="00AC28B8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AC28B8" w:rsidRPr="004843DA" w:rsidTr="004843DA">
        <w:tc>
          <w:tcPr>
            <w:tcW w:w="570" w:type="dxa"/>
          </w:tcPr>
          <w:p w:rsidR="00AC28B8" w:rsidRPr="004843DA" w:rsidRDefault="00AC28B8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AC28B8" w:rsidRPr="004843DA" w:rsidRDefault="00AC28B8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Вводные слова и сочетания и их группы по значению</w:t>
            </w:r>
          </w:p>
        </w:tc>
        <w:tc>
          <w:tcPr>
            <w:tcW w:w="993" w:type="dxa"/>
            <w:vAlign w:val="center"/>
          </w:tcPr>
          <w:p w:rsidR="00AC28B8" w:rsidRPr="004843DA" w:rsidRDefault="00AC28B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C28B8" w:rsidRPr="004843DA" w:rsidRDefault="00AC28B8" w:rsidP="003E40DC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12.04</w:t>
            </w:r>
          </w:p>
        </w:tc>
        <w:tc>
          <w:tcPr>
            <w:tcW w:w="567" w:type="dxa"/>
            <w:vAlign w:val="center"/>
          </w:tcPr>
          <w:p w:rsidR="00AC28B8" w:rsidRPr="004843DA" w:rsidRDefault="00AC28B8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AC28B8" w:rsidRPr="004843DA" w:rsidTr="004843DA">
        <w:tc>
          <w:tcPr>
            <w:tcW w:w="570" w:type="dxa"/>
          </w:tcPr>
          <w:p w:rsidR="00AC28B8" w:rsidRPr="004843DA" w:rsidRDefault="00AC28B8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AC28B8" w:rsidRPr="004843DA" w:rsidRDefault="00AC28B8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Выделение вводных конструкций на письме</w:t>
            </w:r>
          </w:p>
        </w:tc>
        <w:tc>
          <w:tcPr>
            <w:tcW w:w="993" w:type="dxa"/>
            <w:vAlign w:val="center"/>
          </w:tcPr>
          <w:p w:rsidR="00AC28B8" w:rsidRPr="004843DA" w:rsidRDefault="00AC28B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C28B8" w:rsidRPr="004843DA" w:rsidRDefault="00AC28B8" w:rsidP="003E40DC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13.04</w:t>
            </w:r>
          </w:p>
        </w:tc>
        <w:tc>
          <w:tcPr>
            <w:tcW w:w="567" w:type="dxa"/>
            <w:vAlign w:val="center"/>
          </w:tcPr>
          <w:p w:rsidR="00AC28B8" w:rsidRPr="004843DA" w:rsidRDefault="00AC28B8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Выделение вводных конструкций на письме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C28B8" w:rsidRPr="004843DA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Употребление вводных конструкций в речи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28B8" w:rsidRPr="004843DA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Сочинение-рассуждение на основе прочитанного (или прослушанного) текста</w:t>
            </w:r>
          </w:p>
        </w:tc>
        <w:tc>
          <w:tcPr>
            <w:tcW w:w="993" w:type="dxa"/>
            <w:vAlign w:val="center"/>
          </w:tcPr>
          <w:p w:rsidR="00D52C55" w:rsidRPr="004843DA" w:rsidRDefault="003726F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AC28B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19.04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Сочинение-рассуждение на основе прочитанного (или прослушанного) текста</w:t>
            </w:r>
          </w:p>
        </w:tc>
        <w:tc>
          <w:tcPr>
            <w:tcW w:w="993" w:type="dxa"/>
            <w:vAlign w:val="center"/>
          </w:tcPr>
          <w:p w:rsidR="00D52C55" w:rsidRPr="004843DA" w:rsidRDefault="003726F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AC28B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20.04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Разграничение вводных слов и их омонимов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C28B8" w:rsidRPr="004843DA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Вводные 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C28B8" w:rsidRPr="004843DA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Вставные конструкции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AC28B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26.04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4843DA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99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C28B8" w:rsidRPr="004843DA">
              <w:rPr>
                <w:sz w:val="24"/>
                <w:szCs w:val="24"/>
              </w:rPr>
              <w:t>27.04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vAlign w:val="center"/>
          </w:tcPr>
          <w:p w:rsidR="00D52C55" w:rsidRPr="004843DA" w:rsidRDefault="003726F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C28B8" w:rsidRPr="004843DA">
              <w:rPr>
                <w:sz w:val="24"/>
                <w:szCs w:val="24"/>
              </w:rPr>
              <w:t>.04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AC28B8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4.05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28B8" w:rsidRPr="004843DA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Сочинение</w:t>
            </w:r>
          </w:p>
        </w:tc>
        <w:tc>
          <w:tcPr>
            <w:tcW w:w="993" w:type="dxa"/>
            <w:vAlign w:val="center"/>
          </w:tcPr>
          <w:p w:rsidR="00D52C55" w:rsidRPr="004843DA" w:rsidRDefault="003726F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28B8" w:rsidRPr="004843DA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Слова-предложения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0B1A1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11.05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331162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Повторение и обобщение темы «Осложнённое предложение»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1A15" w:rsidRPr="004843DA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Повторение и обобщение темы «Осложнённое предложение»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B1A15" w:rsidRPr="004843DA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993" w:type="dxa"/>
            <w:vAlign w:val="center"/>
          </w:tcPr>
          <w:p w:rsidR="00D52C55" w:rsidRPr="004843DA" w:rsidRDefault="003726F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0B1A1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17.05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Анализ диктанта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0B1A1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18.05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990FA8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vAlign w:val="center"/>
          </w:tcPr>
          <w:p w:rsidR="00D52C55" w:rsidRPr="004843DA" w:rsidRDefault="00635057" w:rsidP="007B1F50">
            <w:pPr>
              <w:jc w:val="center"/>
              <w:rPr>
                <w:b/>
                <w:sz w:val="24"/>
                <w:szCs w:val="24"/>
              </w:rPr>
            </w:pPr>
            <w:r w:rsidRPr="004843D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Систематизация </w:t>
            </w:r>
            <w:proofErr w:type="gramStart"/>
            <w:r w:rsidRPr="004843DA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B1A15" w:rsidRPr="004843DA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Систематизация </w:t>
            </w:r>
            <w:proofErr w:type="gramStart"/>
            <w:r w:rsidRPr="004843DA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B1A15" w:rsidRPr="004843DA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Систематизация </w:t>
            </w:r>
            <w:proofErr w:type="gramStart"/>
            <w:r w:rsidRPr="004843DA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0B1A1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24.05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 xml:space="preserve">Систематизация </w:t>
            </w:r>
            <w:proofErr w:type="gramStart"/>
            <w:r w:rsidRPr="004843DA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0B1A1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25.05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Итоговая тестовая контрольная работа</w:t>
            </w:r>
          </w:p>
        </w:tc>
        <w:tc>
          <w:tcPr>
            <w:tcW w:w="993" w:type="dxa"/>
            <w:vAlign w:val="center"/>
          </w:tcPr>
          <w:p w:rsidR="00D52C55" w:rsidRPr="004843DA" w:rsidRDefault="003726F3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B1A15" w:rsidRPr="004843DA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9B34FB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Анализ к</w:t>
            </w:r>
            <w:r w:rsidR="00D52C55" w:rsidRPr="004843DA">
              <w:rPr>
                <w:sz w:val="24"/>
                <w:szCs w:val="24"/>
              </w:rPr>
              <w:t>онтрольной работы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CB60AD" w:rsidP="007B1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B1A15" w:rsidRPr="004843DA">
              <w:rPr>
                <w:sz w:val="24"/>
                <w:szCs w:val="24"/>
              </w:rPr>
              <w:t>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  <w:tr w:rsidR="00D52C55" w:rsidRPr="004843DA" w:rsidTr="004843DA">
        <w:tc>
          <w:tcPr>
            <w:tcW w:w="570" w:type="dxa"/>
          </w:tcPr>
          <w:p w:rsidR="00D52C55" w:rsidRPr="004843DA" w:rsidRDefault="00D52C55" w:rsidP="00F70A6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:rsidR="00D52C55" w:rsidRPr="004843DA" w:rsidRDefault="00D52C55" w:rsidP="007B1F50">
            <w:pPr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Урок-конференция</w:t>
            </w:r>
          </w:p>
        </w:tc>
        <w:tc>
          <w:tcPr>
            <w:tcW w:w="993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52C55" w:rsidRPr="004843DA" w:rsidRDefault="000B1A15" w:rsidP="007B1F50">
            <w:pPr>
              <w:jc w:val="center"/>
              <w:rPr>
                <w:sz w:val="24"/>
                <w:szCs w:val="24"/>
              </w:rPr>
            </w:pPr>
            <w:r w:rsidRPr="004843DA">
              <w:rPr>
                <w:sz w:val="24"/>
                <w:szCs w:val="24"/>
              </w:rPr>
              <w:t>31.05</w:t>
            </w:r>
          </w:p>
        </w:tc>
        <w:tc>
          <w:tcPr>
            <w:tcW w:w="567" w:type="dxa"/>
            <w:vAlign w:val="center"/>
          </w:tcPr>
          <w:p w:rsidR="00D52C55" w:rsidRPr="004843DA" w:rsidRDefault="00D52C55" w:rsidP="007B1F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A64" w:rsidRPr="004843DA" w:rsidRDefault="00F70A64" w:rsidP="008E2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EAE" w:rsidRPr="004843DA" w:rsidRDefault="00347EAE" w:rsidP="00046C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E0D" w:rsidRPr="004843DA" w:rsidRDefault="00E23E0D">
      <w:pPr>
        <w:rPr>
          <w:rFonts w:ascii="Times New Roman" w:hAnsi="Times New Roman" w:cs="Times New Roman"/>
          <w:sz w:val="24"/>
          <w:szCs w:val="24"/>
        </w:rPr>
      </w:pPr>
    </w:p>
    <w:sectPr w:rsidR="00E23E0D" w:rsidRPr="004843DA" w:rsidSect="004E43D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10E" w:rsidRDefault="000E210E" w:rsidP="00BA3727">
      <w:r>
        <w:separator/>
      </w:r>
    </w:p>
  </w:endnote>
  <w:endnote w:type="continuationSeparator" w:id="1">
    <w:p w:rsidR="000E210E" w:rsidRDefault="000E210E" w:rsidP="00BA3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10E" w:rsidRDefault="000E210E" w:rsidP="00BA3727">
      <w:r>
        <w:separator/>
      </w:r>
    </w:p>
  </w:footnote>
  <w:footnote w:type="continuationSeparator" w:id="1">
    <w:p w:rsidR="000E210E" w:rsidRDefault="000E210E" w:rsidP="00BA3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3EF8AE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2">
    <w:nsid w:val="0D786FE5"/>
    <w:multiLevelType w:val="hybridMultilevel"/>
    <w:tmpl w:val="69F2F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70AE"/>
    <w:multiLevelType w:val="hybridMultilevel"/>
    <w:tmpl w:val="3E326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766AD"/>
    <w:multiLevelType w:val="hybridMultilevel"/>
    <w:tmpl w:val="F926C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501B1"/>
    <w:multiLevelType w:val="hybridMultilevel"/>
    <w:tmpl w:val="3B6C0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BC1C93"/>
    <w:multiLevelType w:val="hybridMultilevel"/>
    <w:tmpl w:val="BAC4A9DE"/>
    <w:lvl w:ilvl="0" w:tplc="4F141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0212FC"/>
    <w:multiLevelType w:val="singleLevel"/>
    <w:tmpl w:val="172AF1E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40CC0B9C"/>
    <w:multiLevelType w:val="hybridMultilevel"/>
    <w:tmpl w:val="FFFC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E1F23"/>
    <w:multiLevelType w:val="hybridMultilevel"/>
    <w:tmpl w:val="D86C4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9092C"/>
    <w:multiLevelType w:val="hybridMultilevel"/>
    <w:tmpl w:val="F6AE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A2AEB"/>
    <w:multiLevelType w:val="hybridMultilevel"/>
    <w:tmpl w:val="553C3340"/>
    <w:lvl w:ilvl="0" w:tplc="010A148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7CA302A"/>
    <w:multiLevelType w:val="hybridMultilevel"/>
    <w:tmpl w:val="B492E3B8"/>
    <w:lvl w:ilvl="0" w:tplc="762A90D4">
      <w:start w:val="1"/>
      <w:numFmt w:val="decimal"/>
      <w:lvlText w:val="%1."/>
      <w:lvlJc w:val="left"/>
      <w:pPr>
        <w:ind w:left="13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4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7D933DD0"/>
    <w:multiLevelType w:val="hybridMultilevel"/>
    <w:tmpl w:val="448C18E4"/>
    <w:lvl w:ilvl="0" w:tplc="6684498C">
      <w:numFmt w:val="bullet"/>
      <w:lvlText w:val="-"/>
      <w:lvlJc w:val="left"/>
      <w:pPr>
        <w:ind w:left="1058" w:hanging="207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0BE24C6C">
      <w:numFmt w:val="bullet"/>
      <w:lvlText w:val="•"/>
      <w:lvlJc w:val="left"/>
      <w:pPr>
        <w:ind w:left="2066" w:hanging="207"/>
      </w:pPr>
      <w:rPr>
        <w:rFonts w:hint="default"/>
      </w:rPr>
    </w:lvl>
    <w:lvl w:ilvl="2" w:tplc="1A966DC8">
      <w:numFmt w:val="bullet"/>
      <w:lvlText w:val="•"/>
      <w:lvlJc w:val="left"/>
      <w:pPr>
        <w:ind w:left="3069" w:hanging="207"/>
      </w:pPr>
      <w:rPr>
        <w:rFonts w:hint="default"/>
      </w:rPr>
    </w:lvl>
    <w:lvl w:ilvl="3" w:tplc="01A68342">
      <w:numFmt w:val="bullet"/>
      <w:lvlText w:val="•"/>
      <w:lvlJc w:val="left"/>
      <w:pPr>
        <w:ind w:left="4071" w:hanging="207"/>
      </w:pPr>
      <w:rPr>
        <w:rFonts w:hint="default"/>
      </w:rPr>
    </w:lvl>
    <w:lvl w:ilvl="4" w:tplc="E17A9028">
      <w:numFmt w:val="bullet"/>
      <w:lvlText w:val="•"/>
      <w:lvlJc w:val="left"/>
      <w:pPr>
        <w:ind w:left="5074" w:hanging="207"/>
      </w:pPr>
      <w:rPr>
        <w:rFonts w:hint="default"/>
      </w:rPr>
    </w:lvl>
    <w:lvl w:ilvl="5" w:tplc="CE505A84">
      <w:numFmt w:val="bullet"/>
      <w:lvlText w:val="•"/>
      <w:lvlJc w:val="left"/>
      <w:pPr>
        <w:ind w:left="6077" w:hanging="207"/>
      </w:pPr>
      <w:rPr>
        <w:rFonts w:hint="default"/>
      </w:rPr>
    </w:lvl>
    <w:lvl w:ilvl="6" w:tplc="E38611A0">
      <w:numFmt w:val="bullet"/>
      <w:lvlText w:val="•"/>
      <w:lvlJc w:val="left"/>
      <w:pPr>
        <w:ind w:left="7079" w:hanging="207"/>
      </w:pPr>
      <w:rPr>
        <w:rFonts w:hint="default"/>
      </w:rPr>
    </w:lvl>
    <w:lvl w:ilvl="7" w:tplc="807A601A">
      <w:numFmt w:val="bullet"/>
      <w:lvlText w:val="•"/>
      <w:lvlJc w:val="left"/>
      <w:pPr>
        <w:ind w:left="8082" w:hanging="207"/>
      </w:pPr>
      <w:rPr>
        <w:rFonts w:hint="default"/>
      </w:rPr>
    </w:lvl>
    <w:lvl w:ilvl="8" w:tplc="3322180A">
      <w:numFmt w:val="bullet"/>
      <w:lvlText w:val="•"/>
      <w:lvlJc w:val="left"/>
      <w:pPr>
        <w:ind w:left="9084" w:hanging="207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Arial" w:hAnsi="Arial" w:cs="Arial" w:hint="default"/>
        </w:rPr>
      </w:lvl>
    </w:lvlOverride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1"/>
  </w:num>
  <w:num w:numId="13">
    <w:abstractNumId w:val="4"/>
  </w:num>
  <w:num w:numId="14">
    <w:abstractNumId w:val="5"/>
  </w:num>
  <w:num w:numId="15">
    <w:abstractNumId w:val="2"/>
  </w:num>
  <w:num w:numId="16">
    <w:abstractNumId w:val="10"/>
  </w:num>
  <w:num w:numId="17">
    <w:abstractNumId w:val="12"/>
  </w:num>
  <w:num w:numId="18">
    <w:abstractNumId w:val="11"/>
  </w:num>
  <w:num w:numId="19">
    <w:abstractNumId w:val="16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1E"/>
    <w:rsid w:val="00001C1E"/>
    <w:rsid w:val="00043AC1"/>
    <w:rsid w:val="00046CB8"/>
    <w:rsid w:val="00050CBD"/>
    <w:rsid w:val="000566A3"/>
    <w:rsid w:val="000604B4"/>
    <w:rsid w:val="00072B64"/>
    <w:rsid w:val="00075D97"/>
    <w:rsid w:val="000845F5"/>
    <w:rsid w:val="00086016"/>
    <w:rsid w:val="000B1A15"/>
    <w:rsid w:val="000C7F71"/>
    <w:rsid w:val="000D2836"/>
    <w:rsid w:val="000E210E"/>
    <w:rsid w:val="001000DC"/>
    <w:rsid w:val="00120351"/>
    <w:rsid w:val="00146006"/>
    <w:rsid w:val="00153CC1"/>
    <w:rsid w:val="00164E1D"/>
    <w:rsid w:val="0017407B"/>
    <w:rsid w:val="001E26F2"/>
    <w:rsid w:val="00200D21"/>
    <w:rsid w:val="00226BF8"/>
    <w:rsid w:val="00230D13"/>
    <w:rsid w:val="002625AF"/>
    <w:rsid w:val="00265386"/>
    <w:rsid w:val="00272F08"/>
    <w:rsid w:val="00294E5C"/>
    <w:rsid w:val="002B5CD5"/>
    <w:rsid w:val="002D43D4"/>
    <w:rsid w:val="002D4D6A"/>
    <w:rsid w:val="002E5EA1"/>
    <w:rsid w:val="002F3B3F"/>
    <w:rsid w:val="003211E7"/>
    <w:rsid w:val="00331162"/>
    <w:rsid w:val="003323EC"/>
    <w:rsid w:val="003478E4"/>
    <w:rsid w:val="00347EAE"/>
    <w:rsid w:val="00363BE5"/>
    <w:rsid w:val="003701CC"/>
    <w:rsid w:val="003726F3"/>
    <w:rsid w:val="00387287"/>
    <w:rsid w:val="00395D4A"/>
    <w:rsid w:val="003976CC"/>
    <w:rsid w:val="003A431E"/>
    <w:rsid w:val="003C0729"/>
    <w:rsid w:val="003E40DC"/>
    <w:rsid w:val="003F4113"/>
    <w:rsid w:val="003F4695"/>
    <w:rsid w:val="004114AF"/>
    <w:rsid w:val="00447088"/>
    <w:rsid w:val="004521C2"/>
    <w:rsid w:val="004843DA"/>
    <w:rsid w:val="00485B7B"/>
    <w:rsid w:val="00492487"/>
    <w:rsid w:val="00493DF0"/>
    <w:rsid w:val="004A0DE3"/>
    <w:rsid w:val="004B3796"/>
    <w:rsid w:val="004B668F"/>
    <w:rsid w:val="004E43DC"/>
    <w:rsid w:val="00500AB1"/>
    <w:rsid w:val="00502D9E"/>
    <w:rsid w:val="00503ED6"/>
    <w:rsid w:val="00562A6F"/>
    <w:rsid w:val="00575FD1"/>
    <w:rsid w:val="00580750"/>
    <w:rsid w:val="00594160"/>
    <w:rsid w:val="005946A0"/>
    <w:rsid w:val="00596E5A"/>
    <w:rsid w:val="005C04D8"/>
    <w:rsid w:val="005E01CB"/>
    <w:rsid w:val="00601EB5"/>
    <w:rsid w:val="0060360C"/>
    <w:rsid w:val="00635057"/>
    <w:rsid w:val="006352FD"/>
    <w:rsid w:val="00644357"/>
    <w:rsid w:val="006622C6"/>
    <w:rsid w:val="00664C85"/>
    <w:rsid w:val="00667FA3"/>
    <w:rsid w:val="00671C71"/>
    <w:rsid w:val="00680F6D"/>
    <w:rsid w:val="006C16FA"/>
    <w:rsid w:val="006C522B"/>
    <w:rsid w:val="006E67B9"/>
    <w:rsid w:val="006F45E7"/>
    <w:rsid w:val="0070714E"/>
    <w:rsid w:val="00735821"/>
    <w:rsid w:val="00737A3C"/>
    <w:rsid w:val="007907F4"/>
    <w:rsid w:val="007B1F50"/>
    <w:rsid w:val="007D5992"/>
    <w:rsid w:val="007F0F0B"/>
    <w:rsid w:val="007F4131"/>
    <w:rsid w:val="008110AD"/>
    <w:rsid w:val="00811149"/>
    <w:rsid w:val="0082536E"/>
    <w:rsid w:val="00852AED"/>
    <w:rsid w:val="00873794"/>
    <w:rsid w:val="008753DB"/>
    <w:rsid w:val="00883294"/>
    <w:rsid w:val="008A5DF3"/>
    <w:rsid w:val="008A6EA8"/>
    <w:rsid w:val="008D37D3"/>
    <w:rsid w:val="008D398E"/>
    <w:rsid w:val="008D6604"/>
    <w:rsid w:val="008E27DF"/>
    <w:rsid w:val="009141E4"/>
    <w:rsid w:val="009149DF"/>
    <w:rsid w:val="009409BF"/>
    <w:rsid w:val="00941253"/>
    <w:rsid w:val="00945184"/>
    <w:rsid w:val="009621C8"/>
    <w:rsid w:val="00962ABE"/>
    <w:rsid w:val="00973DEA"/>
    <w:rsid w:val="00990FA8"/>
    <w:rsid w:val="00993A81"/>
    <w:rsid w:val="009B2A89"/>
    <w:rsid w:val="009B3402"/>
    <w:rsid w:val="009B34FB"/>
    <w:rsid w:val="009C3DD7"/>
    <w:rsid w:val="00A118CF"/>
    <w:rsid w:val="00A14C6B"/>
    <w:rsid w:val="00A3143D"/>
    <w:rsid w:val="00A32B76"/>
    <w:rsid w:val="00A93BBC"/>
    <w:rsid w:val="00A9493C"/>
    <w:rsid w:val="00A94E75"/>
    <w:rsid w:val="00AC28B8"/>
    <w:rsid w:val="00AD25B2"/>
    <w:rsid w:val="00AE6C21"/>
    <w:rsid w:val="00B47A96"/>
    <w:rsid w:val="00B678F3"/>
    <w:rsid w:val="00B7184B"/>
    <w:rsid w:val="00B72038"/>
    <w:rsid w:val="00B74AFF"/>
    <w:rsid w:val="00B84167"/>
    <w:rsid w:val="00B84FFB"/>
    <w:rsid w:val="00BA3727"/>
    <w:rsid w:val="00BB131A"/>
    <w:rsid w:val="00BB3556"/>
    <w:rsid w:val="00BB4C91"/>
    <w:rsid w:val="00BC00AE"/>
    <w:rsid w:val="00BD17FC"/>
    <w:rsid w:val="00BD51BF"/>
    <w:rsid w:val="00C05918"/>
    <w:rsid w:val="00C320CC"/>
    <w:rsid w:val="00C362CE"/>
    <w:rsid w:val="00C401FE"/>
    <w:rsid w:val="00C47672"/>
    <w:rsid w:val="00C62001"/>
    <w:rsid w:val="00C65AC0"/>
    <w:rsid w:val="00C7190A"/>
    <w:rsid w:val="00C71B49"/>
    <w:rsid w:val="00C72430"/>
    <w:rsid w:val="00C77C52"/>
    <w:rsid w:val="00C87F49"/>
    <w:rsid w:val="00C96173"/>
    <w:rsid w:val="00CA4F58"/>
    <w:rsid w:val="00CB60AD"/>
    <w:rsid w:val="00CE658E"/>
    <w:rsid w:val="00D404EA"/>
    <w:rsid w:val="00D4604A"/>
    <w:rsid w:val="00D51764"/>
    <w:rsid w:val="00D52C55"/>
    <w:rsid w:val="00D60344"/>
    <w:rsid w:val="00D73E1B"/>
    <w:rsid w:val="00D9518D"/>
    <w:rsid w:val="00DA148A"/>
    <w:rsid w:val="00DB5496"/>
    <w:rsid w:val="00DB6E6F"/>
    <w:rsid w:val="00E120D7"/>
    <w:rsid w:val="00E23E0D"/>
    <w:rsid w:val="00E313B9"/>
    <w:rsid w:val="00E31470"/>
    <w:rsid w:val="00E47EF9"/>
    <w:rsid w:val="00E5388B"/>
    <w:rsid w:val="00E74217"/>
    <w:rsid w:val="00EA714D"/>
    <w:rsid w:val="00EB12AB"/>
    <w:rsid w:val="00EB38CC"/>
    <w:rsid w:val="00EE2646"/>
    <w:rsid w:val="00EE6FC8"/>
    <w:rsid w:val="00F026EC"/>
    <w:rsid w:val="00F16BAE"/>
    <w:rsid w:val="00F25533"/>
    <w:rsid w:val="00F32558"/>
    <w:rsid w:val="00F45E25"/>
    <w:rsid w:val="00F52C9F"/>
    <w:rsid w:val="00F70A64"/>
    <w:rsid w:val="00F877D1"/>
    <w:rsid w:val="00F87DD2"/>
    <w:rsid w:val="00FA63D8"/>
    <w:rsid w:val="00FC1CFA"/>
    <w:rsid w:val="00FE1C9A"/>
    <w:rsid w:val="00FE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A372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1E"/>
    <w:pPr>
      <w:ind w:left="720"/>
      <w:contextualSpacing/>
    </w:pPr>
  </w:style>
  <w:style w:type="table" w:styleId="a4">
    <w:name w:val="Table Grid"/>
    <w:basedOn w:val="a1"/>
    <w:rsid w:val="00F70A6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6"/>
    <w:locked/>
    <w:rsid w:val="00F70A64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F70A64"/>
    <w:pPr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70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rsid w:val="00BA372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372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BA372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BA37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rsid w:val="00BA3727"/>
    <w:rPr>
      <w:vertAlign w:val="superscript"/>
    </w:rPr>
  </w:style>
  <w:style w:type="paragraph" w:styleId="a8">
    <w:name w:val="Body Text Indent"/>
    <w:basedOn w:val="a"/>
    <w:link w:val="a9"/>
    <w:rsid w:val="00BA372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3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0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907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907F4"/>
  </w:style>
  <w:style w:type="paragraph" w:styleId="21">
    <w:name w:val="Body Text Indent 2"/>
    <w:basedOn w:val="a"/>
    <w:link w:val="22"/>
    <w:uiPriority w:val="99"/>
    <w:semiHidden/>
    <w:unhideWhenUsed/>
    <w:rsid w:val="007907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07F4"/>
  </w:style>
  <w:style w:type="paragraph" w:styleId="ac">
    <w:name w:val="Normal (Web)"/>
    <w:basedOn w:val="a"/>
    <w:uiPriority w:val="99"/>
    <w:unhideWhenUsed/>
    <w:rsid w:val="00790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90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60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6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67B6-A603-494B-BF44-7A814472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Галина</cp:lastModifiedBy>
  <cp:revision>6</cp:revision>
  <cp:lastPrinted>2020-10-29T03:50:00Z</cp:lastPrinted>
  <dcterms:created xsi:type="dcterms:W3CDTF">2021-09-27T14:51:00Z</dcterms:created>
  <dcterms:modified xsi:type="dcterms:W3CDTF">2021-09-29T08:16:00Z</dcterms:modified>
</cp:coreProperties>
</file>