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F" w:rsidRDefault="00A607EF" w:rsidP="00A607EF">
      <w:pPr>
        <w:rPr>
          <w:b/>
        </w:rPr>
      </w:pPr>
      <w:r>
        <w:rPr>
          <w:b/>
          <w:noProof/>
        </w:rPr>
        <w:drawing>
          <wp:inline distT="0" distB="0" distL="0" distR="0">
            <wp:extent cx="6336030" cy="8961139"/>
            <wp:effectExtent l="19050" t="0" r="7620" b="0"/>
            <wp:docPr id="1" name="Рисунок 1" descr="C:\Users\Юрий\Desktop\титульники Конгарова\зеленая тропин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Конгарова\зеленая тропинк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96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EF" w:rsidRDefault="00A607EF" w:rsidP="00A607EF">
      <w:pPr>
        <w:rPr>
          <w:b/>
        </w:rPr>
      </w:pPr>
    </w:p>
    <w:p w:rsidR="00A607EF" w:rsidRDefault="00A607EF" w:rsidP="00A607EF">
      <w:pPr>
        <w:rPr>
          <w:b/>
        </w:rPr>
      </w:pPr>
    </w:p>
    <w:p w:rsidR="00A607EF" w:rsidRDefault="00A607EF" w:rsidP="00A607EF">
      <w:pPr>
        <w:rPr>
          <w:b/>
        </w:rPr>
      </w:pPr>
    </w:p>
    <w:p w:rsidR="00A607EF" w:rsidRPr="008347A7" w:rsidRDefault="00A607EF" w:rsidP="00A607EF">
      <w:r w:rsidRPr="008347A7">
        <w:rPr>
          <w:b/>
        </w:rPr>
        <w:lastRenderedPageBreak/>
        <w:t xml:space="preserve">Пояснительная записка </w:t>
      </w:r>
    </w:p>
    <w:p w:rsidR="00A607EF" w:rsidRPr="008347A7" w:rsidRDefault="00A607EF" w:rsidP="00A607EF">
      <w:r w:rsidRPr="008347A7">
        <w:t xml:space="preserve">Рабочая программа по зеленой тропинке к учебнику «Зеленая тропинка», составлена на основе Типовой учебной программы под редакцией Н.А. Федосовой, Т.С. Комаровой программы «Преемственность», рекомендованной с 22.01.97 г. «Органом Управления образованием субъектов РФ» и с </w:t>
      </w:r>
      <w:smartTag w:uri="urn:schemas-microsoft-com:office:smarttags" w:element="metricconverter">
        <w:smartTagPr>
          <w:attr w:name="ProductID" w:val="2005 г"/>
        </w:smartTagPr>
        <w:r w:rsidRPr="008347A7">
          <w:t>2005 г</w:t>
        </w:r>
      </w:smartTag>
      <w:r w:rsidRPr="008347A7">
        <w:t xml:space="preserve">. имеет гриф «Допущено Министерством Образования РФ».. Программа соответствует Федеральному компоненту государственного стандарта дошкольного образования, учебному плану </w:t>
      </w:r>
      <w:proofErr w:type="spellStart"/>
      <w:r w:rsidRPr="008347A7">
        <w:t>Монастыревской</w:t>
      </w:r>
      <w:proofErr w:type="spellEnd"/>
      <w:r w:rsidRPr="008347A7">
        <w:t xml:space="preserve"> НОШ - филиала МБОУ «</w:t>
      </w:r>
      <w:proofErr w:type="spellStart"/>
      <w:r w:rsidRPr="008347A7">
        <w:t>Новомарьясоская</w:t>
      </w:r>
      <w:proofErr w:type="spellEnd"/>
      <w:r w:rsidRPr="008347A7">
        <w:t xml:space="preserve"> </w:t>
      </w:r>
      <w:proofErr w:type="spellStart"/>
      <w:r w:rsidRPr="008347A7">
        <w:t>СОШ-и</w:t>
      </w:r>
      <w:proofErr w:type="spellEnd"/>
      <w:r>
        <w:t>»</w:t>
      </w:r>
      <w:proofErr w:type="gramStart"/>
      <w:r>
        <w:t xml:space="preserve"> </w:t>
      </w:r>
      <w:r w:rsidRPr="008347A7">
        <w:t>.</w:t>
      </w:r>
      <w:proofErr w:type="gramEnd"/>
    </w:p>
    <w:p w:rsidR="00A607EF" w:rsidRPr="008347A7" w:rsidRDefault="00A607EF" w:rsidP="00A607EF">
      <w:r w:rsidRPr="008347A7">
        <w:t xml:space="preserve">    Программа рассчитана на 56 часов в год, недельных 2 часа. </w:t>
      </w:r>
      <w:r>
        <w:t xml:space="preserve"> </w:t>
      </w:r>
    </w:p>
    <w:p w:rsidR="00A607EF" w:rsidRDefault="00A607EF" w:rsidP="00A607EF">
      <w:pPr>
        <w:tabs>
          <w:tab w:val="left" w:pos="600"/>
        </w:tabs>
        <w:jc w:val="both"/>
      </w:pPr>
      <w:r w:rsidRPr="0082394D">
        <w:t xml:space="preserve">При прохождении программы возможны риски: актированные дни (низкий температурный режим), карантин (повышенный уровень заболеваемости), перенос праздничных дней (в соответствии с Постановлением Минтруда и социальной защиты от 23 мая </w:t>
      </w:r>
      <w:smartTag w:uri="urn:schemas-microsoft-com:office:smarttags" w:element="metricconverter">
        <w:smartTagPr>
          <w:attr w:name="ProductID" w:val="2014 г"/>
        </w:smartTagPr>
        <w:r w:rsidRPr="0082394D">
          <w:t>2014 г</w:t>
        </w:r>
      </w:smartTag>
      <w:r w:rsidRPr="0082394D">
        <w:t xml:space="preserve">.). </w:t>
      </w:r>
    </w:p>
    <w:p w:rsidR="00A607EF" w:rsidRPr="0082394D" w:rsidRDefault="00A607EF" w:rsidP="00A607EF">
      <w:pPr>
        <w:tabs>
          <w:tab w:val="left" w:pos="600"/>
        </w:tabs>
        <w:jc w:val="both"/>
      </w:pPr>
      <w:r w:rsidRPr="0082394D">
        <w:t>Цели и задачи преподавания учебного предмета</w:t>
      </w:r>
    </w:p>
    <w:p w:rsidR="00A607EF" w:rsidRPr="0082394D" w:rsidRDefault="00A607EF" w:rsidP="00A607EF">
      <w:r w:rsidRPr="0082394D">
        <w:t xml:space="preserve">Цели: </w:t>
      </w:r>
    </w:p>
    <w:p w:rsidR="00A607EF" w:rsidRPr="0082394D" w:rsidRDefault="00A607EF" w:rsidP="00A607EF">
      <w:pPr>
        <w:numPr>
          <w:ilvl w:val="0"/>
          <w:numId w:val="1"/>
        </w:numPr>
      </w:pPr>
      <w:r w:rsidRPr="0082394D"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607EF" w:rsidRPr="0082394D" w:rsidRDefault="00A607EF" w:rsidP="00A607EF">
      <w:pPr>
        <w:numPr>
          <w:ilvl w:val="0"/>
          <w:numId w:val="1"/>
        </w:numPr>
      </w:pPr>
      <w:r w:rsidRPr="0082394D"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A607EF" w:rsidRPr="0082394D" w:rsidRDefault="00A607EF" w:rsidP="00A607EF">
      <w:pPr>
        <w:numPr>
          <w:ilvl w:val="0"/>
          <w:numId w:val="1"/>
        </w:numPr>
      </w:pPr>
      <w:r w:rsidRPr="0082394D"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</w:t>
      </w:r>
    </w:p>
    <w:p w:rsidR="00A607EF" w:rsidRPr="0082394D" w:rsidRDefault="00A607EF" w:rsidP="00A607EF">
      <w:pPr>
        <w:numPr>
          <w:ilvl w:val="0"/>
          <w:numId w:val="1"/>
        </w:numPr>
      </w:pPr>
      <w:r w:rsidRPr="0082394D">
        <w:t>формирование потребности участвовать в творческой деятельности в природе и обществе, сохранять и укреплять здоровье.</w:t>
      </w:r>
    </w:p>
    <w:p w:rsidR="00A607EF" w:rsidRPr="0082394D" w:rsidRDefault="00A607EF" w:rsidP="00A607EF">
      <w:r w:rsidRPr="0082394D">
        <w:t xml:space="preserve">Задачи: </w:t>
      </w:r>
    </w:p>
    <w:p w:rsidR="00A607EF" w:rsidRPr="0082394D" w:rsidRDefault="00A607EF" w:rsidP="00A607EF">
      <w:pPr>
        <w:numPr>
          <w:ilvl w:val="0"/>
          <w:numId w:val="2"/>
        </w:numPr>
      </w:pPr>
      <w:r w:rsidRPr="0082394D">
        <w:t>формировать в сознании ребенка ценностно-окрашенного образа окружающего мира как дома своего собственного и общего для всех людей, для всего живого;</w:t>
      </w:r>
    </w:p>
    <w:p w:rsidR="00A607EF" w:rsidRPr="0082394D" w:rsidRDefault="00A607EF" w:rsidP="00A607EF">
      <w:pPr>
        <w:numPr>
          <w:ilvl w:val="0"/>
          <w:numId w:val="2"/>
        </w:numPr>
      </w:pPr>
      <w:r w:rsidRPr="0082394D">
        <w:t>воспитывать любовь к своему селу, к своей Родине;</w:t>
      </w:r>
    </w:p>
    <w:p w:rsidR="00A607EF" w:rsidRPr="0082394D" w:rsidRDefault="00A607EF" w:rsidP="00A607EF">
      <w:pPr>
        <w:numPr>
          <w:ilvl w:val="0"/>
          <w:numId w:val="2"/>
        </w:numPr>
      </w:pPr>
      <w:r w:rsidRPr="0082394D">
        <w:t>формировать опыт экологически и этически обоснованного поведения в природной и социальной среде;</w:t>
      </w:r>
    </w:p>
    <w:p w:rsidR="00A607EF" w:rsidRPr="008347A7" w:rsidRDefault="00A607EF" w:rsidP="00A607EF">
      <w:pPr>
        <w:numPr>
          <w:ilvl w:val="0"/>
          <w:numId w:val="2"/>
        </w:numPr>
      </w:pPr>
      <w:r w:rsidRPr="0082394D">
        <w:t>развивать интерес</w:t>
      </w:r>
      <w:r w:rsidRPr="008347A7">
        <w:t xml:space="preserve"> к познанию самого себя и окружающего мира.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Основные содержательные линии</w:t>
      </w:r>
    </w:p>
    <w:p w:rsidR="00A607EF" w:rsidRPr="008347A7" w:rsidRDefault="00A607EF" w:rsidP="00A607EF">
      <w:r w:rsidRPr="008347A7">
        <w:t xml:space="preserve">Программа «Зеленая тропинка» нацелена на развитие детей, на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«научной» коррекции накопленных ими в дошкольном возрасте разнообразных природоведческих представлений. Вместе с тем это первый опыт последовательного приобщения ребенка к </w:t>
      </w:r>
      <w:proofErr w:type="spellStart"/>
      <w:proofErr w:type="gramStart"/>
      <w:r w:rsidRPr="008347A7">
        <w:t>естественно-научным</w:t>
      </w:r>
      <w:proofErr w:type="spellEnd"/>
      <w:proofErr w:type="gramEnd"/>
      <w:r w:rsidRPr="008347A7">
        <w:t xml:space="preserve"> дисциплинам, методам познания, следуя которым можно многое увидеть своими глазами, сделать своими руками. Сказанное определяет содержание курса и характер деятельности детей на занятиях. Содержание программы строится как синтез различных составляющих </w:t>
      </w:r>
      <w:proofErr w:type="spellStart"/>
      <w:proofErr w:type="gramStart"/>
      <w:r w:rsidRPr="008347A7">
        <w:t>естественно-научного</w:t>
      </w:r>
      <w:proofErr w:type="spellEnd"/>
      <w:proofErr w:type="gramEnd"/>
      <w:r w:rsidRPr="008347A7">
        <w:t xml:space="preserve"> и экологического знания, включая доступные элементарные сведения из области астрономии, физики, биологии.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 </w:t>
      </w:r>
    </w:p>
    <w:p w:rsidR="00A607EF" w:rsidRPr="008347A7" w:rsidRDefault="00A607EF" w:rsidP="00A607EF">
      <w:r w:rsidRPr="008347A7">
        <w:t xml:space="preserve">         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др. При этом большое внимание уделяется формированию таких важных умений, как умения выделять свойства предметов (форма, цвет, размер), находить их общие и отличительные признаки, фиксировать состояние предмета и его изменения. Таким образом, осуществляется накопление фактических знаний и опыта познавательной деятельности, необходимых для успешного освоения программы в начальной школе.</w:t>
      </w:r>
    </w:p>
    <w:p w:rsidR="00A607EF" w:rsidRPr="008347A7" w:rsidRDefault="00A607EF" w:rsidP="00A607EF">
      <w:r w:rsidRPr="008347A7">
        <w:t xml:space="preserve">         Для организации наблюдений в природе последовательность рассмотрения отдельных вопросов курса в процессе преподавания может быть изменена по сравнению с порядком их изложения в программе.</w:t>
      </w:r>
    </w:p>
    <w:p w:rsidR="00A607EF" w:rsidRPr="008347A7" w:rsidRDefault="00A607EF" w:rsidP="00A607EF">
      <w:r w:rsidRPr="008347A7">
        <w:lastRenderedPageBreak/>
        <w:t xml:space="preserve">          Группа разновозрастная от 3 до 7 лет, что сильно осложняет работу, поэтому для детей подбираются тетради на печатной основе в соответствии с их возрастом и индивидуальными особенностями. </w:t>
      </w:r>
      <w:r>
        <w:t xml:space="preserve"> </w:t>
      </w:r>
      <w:proofErr w:type="spellStart"/>
      <w:r>
        <w:t>Арабкаева</w:t>
      </w:r>
      <w:proofErr w:type="spellEnd"/>
      <w:r>
        <w:t xml:space="preserve"> Таисия, Романенко Павел</w:t>
      </w:r>
      <w:r w:rsidRPr="008347A7">
        <w:t xml:space="preserve"> знают</w:t>
      </w:r>
      <w:r>
        <w:t xml:space="preserve">, Романенко Варвара, </w:t>
      </w:r>
      <w:proofErr w:type="spellStart"/>
      <w:r>
        <w:t>Чистанов</w:t>
      </w:r>
      <w:proofErr w:type="spellEnd"/>
      <w:r>
        <w:t xml:space="preserve"> Александр</w:t>
      </w:r>
      <w:r w:rsidRPr="008347A7">
        <w:t xml:space="preserve"> времена года, сезонные изменения, называют их. С легкостью называют части растений, животных, строение тела человека, этажи растений в лесу, грибы, домашних и диких животных, птиц, насекомых, рыб, отличие одной группы от другой. Сложнее даются мхи и лишайники, созвездия. Умеют ориентироваться в доме, за домом, в названии и использовании старинной утвари.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Содержание учебной дисциплины.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Наши друзья животные (11ч)</w:t>
      </w:r>
    </w:p>
    <w:p w:rsidR="00A607EF" w:rsidRPr="008347A7" w:rsidRDefault="00A607EF" w:rsidP="00A607EF">
      <w:r w:rsidRPr="008347A7">
        <w:t>Знакомство с учебником «Зеленая тропинка». Знакомство с частями тела животного. Насекомые (2 ч). Рыбы; рыбки в аквариуме. (2 ч) Птицы. Домашние животные. Домашние птицы. Домашние и дикие  животные.  Дикие  животные.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Зеленое чудо – растения (9ч)</w:t>
      </w:r>
    </w:p>
    <w:p w:rsidR="00A607EF" w:rsidRPr="008347A7" w:rsidRDefault="00A607EF" w:rsidP="00A607EF">
      <w:r w:rsidRPr="008347A7">
        <w:t xml:space="preserve">Зеленое чудо – растения.  Этажи леса. Части растения. Овощи и фрукты. (2 ч) Садовые и полевые цветы. (2 ч) Хвойные деревья. Грибы. 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Звезды, Солнце и Луна (3ч)</w:t>
      </w:r>
    </w:p>
    <w:p w:rsidR="00A607EF" w:rsidRPr="008347A7" w:rsidRDefault="00A607EF" w:rsidP="00A607EF">
      <w:r w:rsidRPr="008347A7">
        <w:t>Звезды, Солнце и Луна. Созвездия. Земля и Луна.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Приключения Солнечного Зайчика (1ч)</w:t>
      </w:r>
    </w:p>
    <w:p w:rsidR="00A607EF" w:rsidRPr="008347A7" w:rsidRDefault="00A607EF" w:rsidP="00A607EF">
      <w:r w:rsidRPr="008347A7">
        <w:t>Приключения Солнечного Зайчика.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Круглый год (6ч)</w:t>
      </w:r>
    </w:p>
    <w:p w:rsidR="00A607EF" w:rsidRPr="008347A7" w:rsidRDefault="00A607EF" w:rsidP="00A607EF">
      <w:r w:rsidRPr="008347A7">
        <w:t xml:space="preserve">Времена года. Лето. Осень. Зима. Весна. </w:t>
      </w:r>
    </w:p>
    <w:p w:rsidR="00A607EF" w:rsidRPr="008347A7" w:rsidRDefault="00A607EF" w:rsidP="00A607EF">
      <w:pPr>
        <w:jc w:val="center"/>
        <w:rPr>
          <w:b/>
        </w:rPr>
      </w:pPr>
      <w:r w:rsidRPr="008347A7">
        <w:rPr>
          <w:b/>
        </w:rPr>
        <w:t>Родной дом (26ч)</w:t>
      </w:r>
    </w:p>
    <w:p w:rsidR="00A607EF" w:rsidRPr="006C2FDA" w:rsidRDefault="00A607EF" w:rsidP="00A607EF">
      <w:r w:rsidRPr="008347A7">
        <w:t>Добро пожаловать; под красным солнышком. Свой дом всего краше; что за домом? (2 ч)  В доме, у печки-матушки. (2 ч)  Сказка-</w:t>
      </w:r>
      <w:proofErr w:type="gramStart"/>
      <w:r w:rsidRPr="008347A7">
        <w:t>загадка про</w:t>
      </w:r>
      <w:proofErr w:type="gramEnd"/>
      <w:r w:rsidRPr="008347A7">
        <w:t xml:space="preserve"> глиняный горшок. (2 ч)   Ковш, лохань и ушат для воды. Наши подружки чашки, ложки, кружки. </w:t>
      </w:r>
      <w:proofErr w:type="spellStart"/>
      <w:r w:rsidRPr="008347A7">
        <w:t>Кубарики</w:t>
      </w:r>
      <w:proofErr w:type="spellEnd"/>
      <w:r w:rsidRPr="008347A7">
        <w:t xml:space="preserve"> – </w:t>
      </w:r>
      <w:proofErr w:type="spellStart"/>
      <w:r w:rsidRPr="008347A7">
        <w:t>кубаришки</w:t>
      </w:r>
      <w:proofErr w:type="spellEnd"/>
      <w:r w:rsidRPr="008347A7">
        <w:t xml:space="preserve">, малые ребятишки. Мамина колыбельная.  Веселые </w:t>
      </w:r>
      <w:proofErr w:type="spellStart"/>
      <w:r w:rsidRPr="008347A7">
        <w:t>потешки</w:t>
      </w:r>
      <w:proofErr w:type="spellEnd"/>
      <w:r w:rsidRPr="008347A7">
        <w:t>, старинные игрушки. Считай пальчики. Зимний вечер, красавица-прялка. Бабушкина сказка. Праздник для птиц. Наша семья – празднику рада. Рождество Христово – семейный праздник. Великий пост – к празднику мост. Ставим тесто для пасхального кулича. Играй, веселись, а работать не ленись. (2 ч)  Добрые наши друзья. В широком поле, в зеленом лесу. Скоро в школу. (2 ч)</w:t>
      </w:r>
    </w:p>
    <w:p w:rsidR="00A607EF" w:rsidRPr="008347A7" w:rsidRDefault="00A607EF" w:rsidP="00A607EF">
      <w:pPr>
        <w:rPr>
          <w:b/>
        </w:rPr>
      </w:pPr>
      <w:r w:rsidRPr="008347A7">
        <w:rPr>
          <w:b/>
        </w:rPr>
        <w:t>Источники информации и средства обучения</w:t>
      </w:r>
    </w:p>
    <w:p w:rsidR="00A607EF" w:rsidRPr="006C2FDA" w:rsidRDefault="00A607EF" w:rsidP="00A607EF">
      <w:pPr>
        <w:rPr>
          <w:b/>
        </w:rPr>
      </w:pPr>
      <w:r w:rsidRPr="008347A7">
        <w:rPr>
          <w:b/>
        </w:rPr>
        <w:t>Рекомендуемая для воспитателя литература:</w:t>
      </w:r>
    </w:p>
    <w:p w:rsidR="00A607EF" w:rsidRPr="008347A7" w:rsidRDefault="00A607EF" w:rsidP="00A607EF">
      <w:r w:rsidRPr="008347A7">
        <w:t xml:space="preserve"> Плешаков А.А. Зеленая тропинка.  – М.: Просвещение, 2010</w:t>
      </w:r>
    </w:p>
    <w:p w:rsidR="00A607EF" w:rsidRPr="008347A7" w:rsidRDefault="00A607EF" w:rsidP="00A607EF">
      <w:pPr>
        <w:rPr>
          <w:b/>
        </w:rPr>
      </w:pPr>
      <w:r w:rsidRPr="008347A7">
        <w:rPr>
          <w:b/>
        </w:rPr>
        <w:t>Литература для детей:</w:t>
      </w:r>
    </w:p>
    <w:p w:rsidR="00A607EF" w:rsidRPr="008347A7" w:rsidRDefault="00A607EF" w:rsidP="00A607EF">
      <w:r w:rsidRPr="008347A7">
        <w:t xml:space="preserve"> Плешаков А.А. Зеленая тропинка.  – М.: Просвещение, 2010</w:t>
      </w:r>
      <w:r>
        <w:t>г.</w:t>
      </w:r>
    </w:p>
    <w:p w:rsidR="00A607EF" w:rsidRPr="008347A7" w:rsidRDefault="00A607EF" w:rsidP="00A607EF">
      <w:pPr>
        <w:sectPr w:rsidR="00A607EF" w:rsidRPr="008347A7" w:rsidSect="0082394D">
          <w:pgSz w:w="11906" w:h="16838"/>
          <w:pgMar w:top="568" w:right="851" w:bottom="1134" w:left="1077" w:header="709" w:footer="709" w:gutter="0"/>
          <w:cols w:space="708"/>
          <w:docGrid w:linePitch="360"/>
        </w:sectPr>
      </w:pPr>
    </w:p>
    <w:p w:rsidR="00A607EF" w:rsidRPr="008347A7" w:rsidRDefault="00A607EF" w:rsidP="00A607EF">
      <w:pPr>
        <w:tabs>
          <w:tab w:val="left" w:pos="6045"/>
        </w:tabs>
      </w:pPr>
      <w:r>
        <w:rPr>
          <w:b/>
        </w:rPr>
        <w:lastRenderedPageBreak/>
        <w:t xml:space="preserve">                                         </w:t>
      </w:r>
      <w:r w:rsidRPr="008347A7">
        <w:rPr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="-209" w:tblpY="208"/>
        <w:tblOverlap w:val="never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843"/>
        <w:gridCol w:w="1768"/>
      </w:tblGrid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 xml:space="preserve">№ </w:t>
            </w:r>
            <w:proofErr w:type="spellStart"/>
            <w:proofErr w:type="gramStart"/>
            <w:r w:rsidRPr="008347A7">
              <w:t>п</w:t>
            </w:r>
            <w:proofErr w:type="spellEnd"/>
            <w:proofErr w:type="gramEnd"/>
            <w:r w:rsidRPr="008347A7">
              <w:t>/</w:t>
            </w:r>
            <w:proofErr w:type="spellStart"/>
            <w:r w:rsidRPr="008347A7">
              <w:t>п</w:t>
            </w:r>
            <w:proofErr w:type="spellEnd"/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Тема занятий</w:t>
            </w:r>
          </w:p>
        </w:tc>
        <w:tc>
          <w:tcPr>
            <w:tcW w:w="1843" w:type="dxa"/>
          </w:tcPr>
          <w:p w:rsidR="00A607EF" w:rsidRPr="008347A7" w:rsidRDefault="00A607EF" w:rsidP="00901D4C">
            <w:r>
              <w:t xml:space="preserve">дата по </w:t>
            </w:r>
            <w:r w:rsidRPr="008347A7">
              <w:t>плану</w:t>
            </w:r>
          </w:p>
        </w:tc>
        <w:tc>
          <w:tcPr>
            <w:tcW w:w="1768" w:type="dxa"/>
          </w:tcPr>
          <w:p w:rsidR="00A607EF" w:rsidRPr="008347A7" w:rsidRDefault="00A607EF" w:rsidP="00901D4C">
            <w:r w:rsidRPr="008347A7">
              <w:t>дата по факту</w:t>
            </w:r>
          </w:p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1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 xml:space="preserve">Знакомство с учебником 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Части тела животного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83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3,4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Насекомые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72"/>
        </w:trPr>
        <w:tc>
          <w:tcPr>
            <w:tcW w:w="959" w:type="dxa"/>
          </w:tcPr>
          <w:p w:rsidR="00A607EF" w:rsidRPr="008347A7" w:rsidRDefault="00A607EF" w:rsidP="00901D4C">
            <w:r w:rsidRPr="008347A7">
              <w:t>5,6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Рыбы.</w:t>
            </w:r>
            <w:r>
              <w:t xml:space="preserve"> </w:t>
            </w:r>
            <w:r w:rsidRPr="008347A7">
              <w:t>Рыбки в аквариуме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7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Птицы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8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Домашние животные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57"/>
        </w:trPr>
        <w:tc>
          <w:tcPr>
            <w:tcW w:w="959" w:type="dxa"/>
          </w:tcPr>
          <w:p w:rsidR="00A607EF" w:rsidRPr="008347A7" w:rsidRDefault="00A607EF" w:rsidP="00901D4C">
            <w:r w:rsidRPr="008347A7">
              <w:t>9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Домашние птицы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60"/>
        </w:trPr>
        <w:tc>
          <w:tcPr>
            <w:tcW w:w="959" w:type="dxa"/>
          </w:tcPr>
          <w:p w:rsidR="00A607EF" w:rsidRPr="008347A7" w:rsidRDefault="00A607EF" w:rsidP="00901D4C">
            <w:r w:rsidRPr="008347A7">
              <w:t>10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Домашние и дикие животные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65"/>
        </w:trPr>
        <w:tc>
          <w:tcPr>
            <w:tcW w:w="959" w:type="dxa"/>
          </w:tcPr>
          <w:p w:rsidR="00A607EF" w:rsidRPr="008347A7" w:rsidRDefault="00A607EF" w:rsidP="00901D4C">
            <w:r w:rsidRPr="008347A7">
              <w:t>11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Дикие животные</w:t>
            </w:r>
          </w:p>
        </w:tc>
        <w:tc>
          <w:tcPr>
            <w:tcW w:w="1843" w:type="dxa"/>
          </w:tcPr>
          <w:p w:rsidR="00A607EF" w:rsidRPr="008347A7" w:rsidRDefault="00A607EF" w:rsidP="00901D4C">
            <w:r w:rsidRPr="008347A7">
              <w:t xml:space="preserve"> </w:t>
            </w:r>
          </w:p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12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Зеленое чудо - растения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13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Этажи леса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48"/>
        </w:trPr>
        <w:tc>
          <w:tcPr>
            <w:tcW w:w="959" w:type="dxa"/>
          </w:tcPr>
          <w:p w:rsidR="00A607EF" w:rsidRPr="008347A7" w:rsidRDefault="00A607EF" w:rsidP="00901D4C">
            <w:r w:rsidRPr="008347A7">
              <w:t>14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Части растения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53"/>
        </w:trPr>
        <w:tc>
          <w:tcPr>
            <w:tcW w:w="959" w:type="dxa"/>
          </w:tcPr>
          <w:p w:rsidR="00A607EF" w:rsidRPr="008347A7" w:rsidRDefault="00A607EF" w:rsidP="00901D4C">
            <w:r w:rsidRPr="008347A7">
              <w:t>15,16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Овощи и фрукты.</w:t>
            </w:r>
            <w:r>
              <w:t xml:space="preserve"> </w:t>
            </w:r>
            <w:r w:rsidRPr="008347A7">
              <w:t>Съедобные и несъедобные ягоды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56"/>
        </w:trPr>
        <w:tc>
          <w:tcPr>
            <w:tcW w:w="959" w:type="dxa"/>
          </w:tcPr>
          <w:p w:rsidR="00A607EF" w:rsidRPr="008347A7" w:rsidRDefault="00A607EF" w:rsidP="00901D4C">
            <w:r w:rsidRPr="008347A7">
              <w:t>17,18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Садовые и полевые цветы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19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Хвойные и</w:t>
            </w:r>
            <w:r>
              <w:t xml:space="preserve"> </w:t>
            </w:r>
            <w:r w:rsidRPr="008347A7">
              <w:t>лиственные деревья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20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Грибы, мхи и папоротники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21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Звезды, Солнце и Луна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22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 xml:space="preserve">Земля и Луна 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23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 xml:space="preserve">Созвездия 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24"/>
        </w:trPr>
        <w:tc>
          <w:tcPr>
            <w:tcW w:w="959" w:type="dxa"/>
          </w:tcPr>
          <w:p w:rsidR="00A607EF" w:rsidRPr="008347A7" w:rsidRDefault="00A607EF" w:rsidP="00901D4C">
            <w:r w:rsidRPr="008347A7">
              <w:t>24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Приключение солнечного зайчика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25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Времена года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18"/>
        </w:trPr>
        <w:tc>
          <w:tcPr>
            <w:tcW w:w="959" w:type="dxa"/>
          </w:tcPr>
          <w:p w:rsidR="00A607EF" w:rsidRPr="008347A7" w:rsidRDefault="00A607EF" w:rsidP="00901D4C">
            <w:r w:rsidRPr="008347A7">
              <w:t>26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Времена года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27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Лето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28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Осень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29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Зима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30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Весна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11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31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Добро пожаловать.</w:t>
            </w:r>
            <w:r>
              <w:t xml:space="preserve"> </w:t>
            </w:r>
            <w:r w:rsidRPr="008347A7">
              <w:t>Под красным солнышком.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14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32,33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Свой дом всего краше.</w:t>
            </w:r>
            <w:r>
              <w:t xml:space="preserve"> </w:t>
            </w:r>
            <w:r w:rsidRPr="008347A7">
              <w:t>Что за домом?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1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34,35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 доме.</w:t>
            </w:r>
            <w:r>
              <w:t xml:space="preserve"> </w:t>
            </w:r>
            <w:r w:rsidRPr="008347A7">
              <w:t>У печки- матушки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36,37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Сказка- загадка про глиняный горшок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19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38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 xml:space="preserve">Ковш, лохань и ушат для воды. 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18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39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Наши подружки- чашки, ложки, кружки.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193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40</w:t>
            </w:r>
          </w:p>
        </w:tc>
        <w:tc>
          <w:tcPr>
            <w:tcW w:w="6237" w:type="dxa"/>
          </w:tcPr>
          <w:p w:rsidR="00A607EF" w:rsidRPr="008347A7" w:rsidRDefault="00A607EF" w:rsidP="00901D4C">
            <w:proofErr w:type="spellStart"/>
            <w:r w:rsidRPr="008347A7">
              <w:t>Кубарики</w:t>
            </w:r>
            <w:proofErr w:type="spellEnd"/>
            <w:r w:rsidRPr="008347A7">
              <w:t xml:space="preserve"> - </w:t>
            </w:r>
            <w:proofErr w:type="spellStart"/>
            <w:r w:rsidRPr="008347A7">
              <w:t>кубаришки</w:t>
            </w:r>
            <w:proofErr w:type="spellEnd"/>
            <w:r w:rsidRPr="008347A7">
              <w:t>, малые ребятишки.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197"/>
        </w:trPr>
        <w:tc>
          <w:tcPr>
            <w:tcW w:w="959" w:type="dxa"/>
            <w:tcBorders>
              <w:bottom w:val="single" w:sz="4" w:space="0" w:color="auto"/>
            </w:tcBorders>
          </w:tcPr>
          <w:p w:rsidR="00A607EF" w:rsidRPr="008347A7" w:rsidRDefault="00A607EF" w:rsidP="00901D4C">
            <w:r w:rsidRPr="008347A7">
              <w:t>41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607EF" w:rsidRPr="008347A7" w:rsidRDefault="00A607EF" w:rsidP="00901D4C">
            <w:r w:rsidRPr="008347A7">
              <w:t>Мамина колыбельная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07EF" w:rsidRPr="008347A7" w:rsidRDefault="00A607EF" w:rsidP="00901D4C"/>
        </w:tc>
        <w:tc>
          <w:tcPr>
            <w:tcW w:w="1768" w:type="dxa"/>
            <w:tcBorders>
              <w:bottom w:val="single" w:sz="4" w:space="0" w:color="auto"/>
            </w:tcBorders>
          </w:tcPr>
          <w:p w:rsidR="00A607EF" w:rsidRPr="008347A7" w:rsidRDefault="00A607EF" w:rsidP="00901D4C"/>
        </w:tc>
      </w:tr>
      <w:tr w:rsidR="00A607EF" w:rsidRPr="008347A7" w:rsidTr="00901D4C">
        <w:trPr>
          <w:trHeight w:val="32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42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 xml:space="preserve">Веселые </w:t>
            </w:r>
            <w:proofErr w:type="spellStart"/>
            <w:r w:rsidRPr="008347A7">
              <w:t>потешки</w:t>
            </w:r>
            <w:proofErr w:type="spellEnd"/>
            <w:r w:rsidRPr="008347A7">
              <w:t>. Старинные игрушки.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91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43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Считай пальчики.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67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44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Зимний вечер.</w:t>
            </w:r>
            <w:r>
              <w:t xml:space="preserve"> </w:t>
            </w:r>
            <w:r w:rsidRPr="008347A7">
              <w:t>Красавица - прялка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57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45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Бабушкина сказка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46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Праздник для птиц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51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47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Наша семья - празднику рада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41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48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Рождество Христово - семейный праздник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45"/>
        </w:trPr>
        <w:tc>
          <w:tcPr>
            <w:tcW w:w="959" w:type="dxa"/>
          </w:tcPr>
          <w:p w:rsidR="00A607EF" w:rsidRPr="008347A7" w:rsidRDefault="00A607EF" w:rsidP="00901D4C">
            <w:r w:rsidRPr="008347A7">
              <w:t>49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Великий пост - к празднику мост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4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50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Ставим тесто для пасхального кулича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39"/>
        </w:trPr>
        <w:tc>
          <w:tcPr>
            <w:tcW w:w="959" w:type="dxa"/>
          </w:tcPr>
          <w:p w:rsidR="00A607EF" w:rsidRPr="008347A7" w:rsidRDefault="00A607EF" w:rsidP="00901D4C">
            <w:r w:rsidRPr="008347A7">
              <w:t>51,52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Играй, веселись, а работай - не ленись!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43"/>
        </w:trPr>
        <w:tc>
          <w:tcPr>
            <w:tcW w:w="959" w:type="dxa"/>
          </w:tcPr>
          <w:p w:rsidR="00A607EF" w:rsidRPr="008347A7" w:rsidRDefault="00A607EF" w:rsidP="00901D4C">
            <w:r w:rsidRPr="008347A7">
              <w:t>53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Добрые наши друзья.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rPr>
          <w:trHeight w:val="233"/>
        </w:trPr>
        <w:tc>
          <w:tcPr>
            <w:tcW w:w="959" w:type="dxa"/>
          </w:tcPr>
          <w:p w:rsidR="00A607EF" w:rsidRPr="008347A7" w:rsidRDefault="00A607EF" w:rsidP="00901D4C">
            <w:r w:rsidRPr="008347A7">
              <w:t>54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В широком поле, в зеленом лесу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  <w:tr w:rsidR="00A607EF" w:rsidRPr="008347A7" w:rsidTr="00901D4C">
        <w:tc>
          <w:tcPr>
            <w:tcW w:w="959" w:type="dxa"/>
          </w:tcPr>
          <w:p w:rsidR="00A607EF" w:rsidRPr="008347A7" w:rsidRDefault="00A607EF" w:rsidP="00901D4C">
            <w:r w:rsidRPr="008347A7">
              <w:t>55,56</w:t>
            </w:r>
          </w:p>
        </w:tc>
        <w:tc>
          <w:tcPr>
            <w:tcW w:w="6237" w:type="dxa"/>
          </w:tcPr>
          <w:p w:rsidR="00A607EF" w:rsidRPr="008347A7" w:rsidRDefault="00A607EF" w:rsidP="00901D4C">
            <w:r w:rsidRPr="008347A7">
              <w:t>Скоро в школу</w:t>
            </w:r>
          </w:p>
        </w:tc>
        <w:tc>
          <w:tcPr>
            <w:tcW w:w="1843" w:type="dxa"/>
          </w:tcPr>
          <w:p w:rsidR="00A607EF" w:rsidRPr="008347A7" w:rsidRDefault="00A607EF" w:rsidP="00901D4C"/>
        </w:tc>
        <w:tc>
          <w:tcPr>
            <w:tcW w:w="1768" w:type="dxa"/>
          </w:tcPr>
          <w:p w:rsidR="00A607EF" w:rsidRPr="008347A7" w:rsidRDefault="00A607EF" w:rsidP="00901D4C"/>
        </w:tc>
      </w:tr>
    </w:tbl>
    <w:p w:rsidR="004546A3" w:rsidRDefault="004546A3"/>
    <w:sectPr w:rsidR="004546A3" w:rsidSect="004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22AD"/>
    <w:multiLevelType w:val="hybridMultilevel"/>
    <w:tmpl w:val="16D43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45AC2"/>
    <w:multiLevelType w:val="hybridMultilevel"/>
    <w:tmpl w:val="07B62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7EF"/>
    <w:rsid w:val="004546A3"/>
    <w:rsid w:val="00A6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6242</Characters>
  <Application>Microsoft Office Word</Application>
  <DocSecurity>0</DocSecurity>
  <Lines>52</Lines>
  <Paragraphs>14</Paragraphs>
  <ScaleCrop>false</ScaleCrop>
  <Company>Grizli777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2021-03-21T12:51:00Z</dcterms:created>
  <dcterms:modified xsi:type="dcterms:W3CDTF">2021-03-21T12:52:00Z</dcterms:modified>
</cp:coreProperties>
</file>